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3873" w14:textId="19E160B4" w:rsidR="00543578" w:rsidRDefault="00543578" w:rsidP="0062706C">
      <w:pPr>
        <w:pStyle w:val="Heading1"/>
        <w:tabs>
          <w:tab w:val="clear" w:pos="10800"/>
          <w:tab w:val="left" w:pos="10620"/>
        </w:tabs>
        <w:ind w:right="180"/>
        <w:jc w:val="left"/>
        <w:rPr>
          <w:rFonts w:ascii="Times New Roman" w:hAnsi="Times New Roman"/>
          <w:sz w:val="24"/>
          <w:szCs w:val="24"/>
        </w:rPr>
      </w:pPr>
    </w:p>
    <w:p w14:paraId="47FE0DB2" w14:textId="0D7341C9" w:rsidR="00587845" w:rsidRDefault="0026490B" w:rsidP="00587845">
      <w:pPr>
        <w:pStyle w:val="Heading1"/>
        <w:rPr>
          <w:rFonts w:ascii="Times New Roman" w:hAnsi="Times New Roman"/>
          <w:sz w:val="24"/>
          <w:szCs w:val="24"/>
        </w:rPr>
      </w:pPr>
      <w:r>
        <w:rPr>
          <w:rFonts w:ascii="Times New Roman" w:hAnsi="Times New Roman"/>
          <w:sz w:val="24"/>
          <w:szCs w:val="24"/>
        </w:rPr>
        <w:t>WASHINGTON ELEMENTARY SCHOOL DISTRICT</w:t>
      </w:r>
      <w:r w:rsidR="00587845" w:rsidRPr="00587845">
        <w:rPr>
          <w:rFonts w:ascii="Times New Roman" w:hAnsi="Times New Roman"/>
          <w:sz w:val="24"/>
          <w:szCs w:val="24"/>
        </w:rPr>
        <w:t xml:space="preserve"> </w:t>
      </w:r>
      <w:r w:rsidR="006B222C">
        <w:rPr>
          <w:rFonts w:ascii="Times New Roman" w:hAnsi="Times New Roman"/>
          <w:sz w:val="24"/>
          <w:szCs w:val="24"/>
        </w:rPr>
        <w:t>#6</w:t>
      </w:r>
    </w:p>
    <w:p w14:paraId="045779CA" w14:textId="4B4C44F3" w:rsidR="00587845" w:rsidRPr="009247B0" w:rsidRDefault="00587845" w:rsidP="00587845">
      <w:pPr>
        <w:pStyle w:val="Heading1"/>
        <w:rPr>
          <w:rFonts w:ascii="Times New Roman" w:hAnsi="Times New Roman"/>
          <w:sz w:val="24"/>
          <w:szCs w:val="24"/>
        </w:rPr>
      </w:pPr>
      <w:r w:rsidRPr="009247B0">
        <w:rPr>
          <w:rFonts w:ascii="Times New Roman" w:hAnsi="Times New Roman"/>
          <w:sz w:val="24"/>
          <w:szCs w:val="24"/>
        </w:rPr>
        <w:t>FEDERAL PROCUREMENT COMPLIANCE PROCESS</w:t>
      </w:r>
    </w:p>
    <w:p w14:paraId="5A065414" w14:textId="29DF31DE" w:rsidR="00543578" w:rsidRDefault="00543578" w:rsidP="00593E1A">
      <w:pPr>
        <w:pStyle w:val="Heading1"/>
        <w:rPr>
          <w:rFonts w:ascii="Times New Roman" w:hAnsi="Times New Roman"/>
          <w:sz w:val="24"/>
          <w:szCs w:val="24"/>
        </w:rPr>
      </w:pPr>
    </w:p>
    <w:p w14:paraId="1EA3CE88" w14:textId="29206D8D" w:rsidR="00105734" w:rsidRPr="00B21ACA" w:rsidRDefault="00105734" w:rsidP="009247B0">
      <w:pPr>
        <w:spacing w:after="0"/>
        <w:rPr>
          <w:rFonts w:ascii="Times New Roman" w:hAnsi="Times New Roman" w:cs="Times New Roman"/>
          <w:b/>
          <w:u w:val="single"/>
        </w:rPr>
      </w:pPr>
    </w:p>
    <w:p w14:paraId="10D60769" w14:textId="2FF410D5" w:rsidR="00FB775B" w:rsidRPr="00B21ACA" w:rsidRDefault="005A5ADE" w:rsidP="009247B0">
      <w:pPr>
        <w:spacing w:after="0"/>
        <w:rPr>
          <w:rFonts w:ascii="TimesNewRomanPSMT" w:hAnsi="TimesNewRomanPSMT" w:cs="TimesNewRomanPSMT"/>
        </w:rPr>
      </w:pPr>
      <w:r w:rsidRPr="00B21ACA">
        <w:rPr>
          <w:rFonts w:ascii="TimesNewRomanPSMT" w:hAnsi="TimesNewRomanPSMT" w:cs="TimesNewRomanPSMT"/>
        </w:rPr>
        <w:t>Th</w:t>
      </w:r>
      <w:r w:rsidR="00B32408" w:rsidRPr="00B21ACA">
        <w:rPr>
          <w:rFonts w:ascii="TimesNewRomanPSMT" w:hAnsi="TimesNewRomanPSMT" w:cs="TimesNewRomanPSMT"/>
        </w:rPr>
        <w:t xml:space="preserve">is document outlines requirements and best practices related to procurement involving federal funds. The </w:t>
      </w:r>
      <w:proofErr w:type="gramStart"/>
      <w:r w:rsidR="00B32408" w:rsidRPr="00B21ACA">
        <w:rPr>
          <w:rFonts w:ascii="TimesNewRomanPSMT" w:hAnsi="TimesNewRomanPSMT" w:cs="TimesNewRomanPSMT"/>
        </w:rPr>
        <w:t>District’s</w:t>
      </w:r>
      <w:proofErr w:type="gramEnd"/>
      <w:r w:rsidR="00B32408" w:rsidRPr="00B21ACA">
        <w:rPr>
          <w:rFonts w:ascii="TimesNewRomanPSMT" w:hAnsi="TimesNewRomanPSMT" w:cs="TimesNewRomanPSMT"/>
        </w:rPr>
        <w:t xml:space="preserve"> objective is to purchase the best products, materials, and services at the lowest practical prices within relevant state and local laws and regulations</w:t>
      </w:r>
      <w:r w:rsidR="00035386" w:rsidRPr="00B21ACA">
        <w:rPr>
          <w:rFonts w:ascii="TimesNewRomanPSMT" w:hAnsi="TimesNewRomanPSMT" w:cs="TimesNewRomanPSMT"/>
        </w:rPr>
        <w:t xml:space="preserve"> (including </w:t>
      </w:r>
      <w:proofErr w:type="spellStart"/>
      <w:r w:rsidR="00035386" w:rsidRPr="00B21ACA">
        <w:rPr>
          <w:rFonts w:ascii="TimesNewRomanPSMT" w:hAnsi="TimesNewRomanPSMT" w:cs="TimesNewRomanPSMT"/>
        </w:rPr>
        <w:t>USFR</w:t>
      </w:r>
      <w:proofErr w:type="spellEnd"/>
      <w:r w:rsidR="00035386" w:rsidRPr="00B21ACA">
        <w:rPr>
          <w:rFonts w:ascii="TimesNewRomanPSMT" w:hAnsi="TimesNewRomanPSMT" w:cs="TimesNewRomanPSMT"/>
        </w:rPr>
        <w:t xml:space="preserve">, ARS 15-213, and </w:t>
      </w:r>
      <w:proofErr w:type="spellStart"/>
      <w:r w:rsidR="00035386" w:rsidRPr="00B21ACA">
        <w:rPr>
          <w:rFonts w:ascii="TimesNewRomanPSMT" w:hAnsi="TimesNewRomanPSMT" w:cs="TimesNewRomanPSMT"/>
        </w:rPr>
        <w:t>AAC</w:t>
      </w:r>
      <w:proofErr w:type="spellEnd"/>
      <w:r w:rsidR="00035386" w:rsidRPr="00B21ACA">
        <w:rPr>
          <w:rFonts w:ascii="TimesNewRomanPSMT" w:hAnsi="TimesNewRomanPSMT" w:cs="TimesNewRomanPSMT"/>
        </w:rPr>
        <w:t xml:space="preserve"> Title 7, Chapter 2, Articles 10 &amp; 11)</w:t>
      </w:r>
      <w:r w:rsidR="00B32408" w:rsidRPr="00B21ACA">
        <w:rPr>
          <w:rFonts w:ascii="TimesNewRomanPSMT" w:hAnsi="TimesNewRomanPSMT" w:cs="TimesNewRomanPSMT"/>
        </w:rPr>
        <w:t xml:space="preserve"> while conforming to applicable Federal law and standards</w:t>
      </w:r>
      <w:r w:rsidR="00035386" w:rsidRPr="00B21ACA">
        <w:rPr>
          <w:rFonts w:ascii="TimesNewRomanPSMT" w:hAnsi="TimesNewRomanPSMT" w:cs="TimesNewRomanPSMT"/>
        </w:rPr>
        <w:t xml:space="preserve"> (including 2 CFR Part 200.318-326)</w:t>
      </w:r>
      <w:r w:rsidR="00B32408" w:rsidRPr="00B21ACA">
        <w:rPr>
          <w:rFonts w:ascii="TimesNewRomanPSMT" w:hAnsi="TimesNewRomanPSMT" w:cs="TimesNewRomanPSMT"/>
        </w:rPr>
        <w:t xml:space="preserve"> for procuring goods and services with federal funds.</w:t>
      </w:r>
      <w:r w:rsidR="00035386" w:rsidRPr="00B21ACA">
        <w:rPr>
          <w:rFonts w:ascii="TimesNewRomanPSMT" w:hAnsi="TimesNewRomanPSMT" w:cs="TimesNewRomanPSMT"/>
        </w:rPr>
        <w:t xml:space="preserve"> </w:t>
      </w:r>
      <w:r w:rsidR="00B32408" w:rsidRPr="00B21ACA">
        <w:rPr>
          <w:rFonts w:ascii="TimesNewRomanPSMT" w:hAnsi="TimesNewRomanPSMT" w:cs="TimesNewRomanPSMT"/>
        </w:rPr>
        <w:t>It is important to acquire goods and services for the best price through fair and open competition to protect the interest of the local, state, and federal government while still maintaining the desired quality and minimizing exposure to misuse of funds.</w:t>
      </w:r>
    </w:p>
    <w:p w14:paraId="1F71AB39" w14:textId="77777777" w:rsidR="00FB775B" w:rsidRPr="00B21ACA" w:rsidRDefault="00FB775B" w:rsidP="009247B0">
      <w:pPr>
        <w:spacing w:after="0"/>
        <w:rPr>
          <w:rFonts w:ascii="Times New Roman" w:hAnsi="Times New Roman" w:cs="Times New Roman"/>
        </w:rPr>
      </w:pPr>
    </w:p>
    <w:p w14:paraId="0158EB25" w14:textId="07B7E4DF" w:rsidR="00632090" w:rsidRPr="00B21ACA" w:rsidRDefault="00632090" w:rsidP="00632090">
      <w:pPr>
        <w:spacing w:after="0"/>
        <w:rPr>
          <w:rFonts w:ascii="Times New Roman" w:hAnsi="Times New Roman" w:cs="Times New Roman"/>
          <w:b/>
          <w:u w:val="single"/>
        </w:rPr>
      </w:pPr>
      <w:r w:rsidRPr="00B21ACA">
        <w:rPr>
          <w:rFonts w:ascii="Times New Roman" w:hAnsi="Times New Roman" w:cs="Times New Roman"/>
          <w:b/>
          <w:u w:val="single"/>
        </w:rPr>
        <w:t>2 CFR 200.31</w:t>
      </w:r>
      <w:r w:rsidR="00BC3187" w:rsidRPr="00B21ACA">
        <w:rPr>
          <w:rFonts w:ascii="Times New Roman" w:hAnsi="Times New Roman" w:cs="Times New Roman"/>
          <w:b/>
          <w:u w:val="single"/>
        </w:rPr>
        <w:t>8</w:t>
      </w:r>
      <w:r w:rsidRPr="00B21ACA">
        <w:rPr>
          <w:rFonts w:ascii="Times New Roman" w:hAnsi="Times New Roman" w:cs="Times New Roman"/>
          <w:b/>
          <w:u w:val="single"/>
        </w:rPr>
        <w:t>(</w:t>
      </w:r>
      <w:r w:rsidR="00BC3187" w:rsidRPr="00B21ACA">
        <w:rPr>
          <w:rFonts w:ascii="Times New Roman" w:hAnsi="Times New Roman" w:cs="Times New Roman"/>
          <w:b/>
          <w:u w:val="single"/>
        </w:rPr>
        <w:t>c</w:t>
      </w:r>
      <w:r w:rsidRPr="00B21ACA">
        <w:rPr>
          <w:rFonts w:ascii="Times New Roman" w:hAnsi="Times New Roman" w:cs="Times New Roman"/>
          <w:b/>
          <w:u w:val="single"/>
        </w:rPr>
        <w:t>)</w:t>
      </w:r>
      <w:r w:rsidR="00BC3187" w:rsidRPr="00B21ACA">
        <w:rPr>
          <w:rFonts w:ascii="Times New Roman" w:hAnsi="Times New Roman" w:cs="Times New Roman"/>
          <w:b/>
          <w:u w:val="single"/>
        </w:rPr>
        <w:t>(1)</w:t>
      </w:r>
      <w:r w:rsidRPr="00B21ACA">
        <w:rPr>
          <w:rFonts w:ascii="Times New Roman" w:hAnsi="Times New Roman" w:cs="Times New Roman"/>
          <w:b/>
          <w:u w:val="single"/>
        </w:rPr>
        <w:t xml:space="preserve"> </w:t>
      </w:r>
      <w:r w:rsidR="00BC3187" w:rsidRPr="00B21ACA">
        <w:rPr>
          <w:rFonts w:ascii="Times New Roman" w:hAnsi="Times New Roman" w:cs="Times New Roman"/>
          <w:b/>
          <w:u w:val="single"/>
        </w:rPr>
        <w:t>Standards of Conduct</w:t>
      </w:r>
    </w:p>
    <w:p w14:paraId="4B419826" w14:textId="77777777" w:rsidR="00632090" w:rsidRPr="00B21ACA" w:rsidRDefault="00632090" w:rsidP="00632090">
      <w:pPr>
        <w:spacing w:after="0"/>
        <w:rPr>
          <w:rFonts w:ascii="Times New Roman" w:hAnsi="Times New Roman" w:cs="Times New Roman"/>
        </w:rPr>
      </w:pPr>
    </w:p>
    <w:p w14:paraId="424995CA" w14:textId="40DADBF1" w:rsidR="00632090" w:rsidRPr="00B21ACA" w:rsidRDefault="004374DC" w:rsidP="00632090">
      <w:pPr>
        <w:spacing w:after="0"/>
        <w:rPr>
          <w:rFonts w:ascii="TimesNewRomanPSMT" w:hAnsi="TimesNewRomanPSMT" w:cs="TimesNewRomanPSMT"/>
        </w:rPr>
      </w:pPr>
      <w:r w:rsidRPr="00B21ACA">
        <w:rPr>
          <w:rFonts w:ascii="TimesNewRomanPSMT" w:hAnsi="TimesNewRomanPSMT" w:cs="TimesNewRomanPSMT"/>
        </w:rPr>
        <w:t>All District employees</w:t>
      </w:r>
      <w:r w:rsidR="003C5069" w:rsidRPr="00B21ACA">
        <w:rPr>
          <w:rFonts w:ascii="TimesNewRomanPSMT" w:hAnsi="TimesNewRomanPSMT" w:cs="TimesNewRomanPSMT"/>
        </w:rPr>
        <w:t xml:space="preserve"> and Governing Board members</w:t>
      </w:r>
      <w:r w:rsidRPr="00B21ACA">
        <w:rPr>
          <w:rFonts w:ascii="TimesNewRomanPSMT" w:hAnsi="TimesNewRomanPSMT" w:cs="TimesNewRomanPSMT"/>
        </w:rPr>
        <w:t xml:space="preserve"> are required to submit an annual </w:t>
      </w:r>
      <w:r w:rsidR="003C5069" w:rsidRPr="00B21ACA">
        <w:rPr>
          <w:rFonts w:ascii="TimesNewRomanPSMT" w:hAnsi="TimesNewRomanPSMT" w:cs="TimesNewRomanPSMT"/>
        </w:rPr>
        <w:t xml:space="preserve">conflict of interest disclosure. </w:t>
      </w:r>
      <w:r w:rsidR="00BC3187" w:rsidRPr="00B21ACA">
        <w:rPr>
          <w:rFonts w:ascii="TimesNewRomanPSMT" w:hAnsi="TimesNewRomanPSMT" w:cs="TimesNewRomanPSMT"/>
        </w:rPr>
        <w:t xml:space="preserve">In addition to the state requirements pertaining to standards of conduct and avoiding conflict of interest, the </w:t>
      </w:r>
      <w:proofErr w:type="gramStart"/>
      <w:r w:rsidR="00BC3187" w:rsidRPr="00B21ACA">
        <w:rPr>
          <w:rFonts w:ascii="TimesNewRomanPSMT" w:hAnsi="TimesNewRomanPSMT" w:cs="TimesNewRomanPSMT"/>
        </w:rPr>
        <w:t>District’s</w:t>
      </w:r>
      <w:proofErr w:type="gramEnd"/>
      <w:r w:rsidR="00BC3187" w:rsidRPr="00B21ACA">
        <w:rPr>
          <w:rFonts w:ascii="TimesNewRomanPSMT" w:hAnsi="TimesNewRomanPSMT" w:cs="TimesNewRomanPSMT"/>
        </w:rPr>
        <w:t xml:space="preserve"> standards of conduct covering conflicts of interest and governing the actions of its employees engaged in the selection, award, and administration of federal contracts include the following federal standards.</w:t>
      </w:r>
    </w:p>
    <w:p w14:paraId="6F05C478" w14:textId="4B4F1246" w:rsidR="00BC3187" w:rsidRPr="00B21ACA" w:rsidRDefault="00BC3187" w:rsidP="00632090">
      <w:pPr>
        <w:spacing w:after="0"/>
        <w:rPr>
          <w:rFonts w:ascii="TimesNewRomanPSMT" w:hAnsi="TimesNewRomanPSMT" w:cs="TimesNewRomanPSMT"/>
        </w:rPr>
      </w:pPr>
    </w:p>
    <w:p w14:paraId="337CE9D0" w14:textId="529D495C" w:rsidR="00BC3187" w:rsidRPr="00B21ACA" w:rsidRDefault="00BC3187" w:rsidP="00E74397">
      <w:pPr>
        <w:spacing w:after="0"/>
        <w:ind w:left="720"/>
        <w:rPr>
          <w:rFonts w:ascii="TimesNewRomanPSMT" w:hAnsi="TimesNewRomanPSMT" w:cs="TimesNewRomanPSMT"/>
        </w:rPr>
      </w:pPr>
      <w:r w:rsidRPr="00B21ACA">
        <w:rPr>
          <w:rFonts w:ascii="TimesNewRomanPSMT" w:hAnsi="TimesNewRomanPSMT" w:cs="TimesNewRomanPSMT"/>
        </w:rPr>
        <w:t>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14:paraId="58F2B37B" w14:textId="71DC6D1E" w:rsidR="00BC3187" w:rsidRPr="00B21ACA" w:rsidRDefault="00BC3187" w:rsidP="00632090">
      <w:pPr>
        <w:spacing w:after="0"/>
        <w:rPr>
          <w:rFonts w:ascii="TimesNewRomanPSMT" w:hAnsi="TimesNewRomanPSMT" w:cs="TimesNewRomanPSMT"/>
        </w:rPr>
      </w:pPr>
    </w:p>
    <w:p w14:paraId="30530645" w14:textId="3268E82F" w:rsidR="00BC3187" w:rsidRPr="00B21ACA" w:rsidRDefault="00BC3187" w:rsidP="00E74397">
      <w:pPr>
        <w:spacing w:after="0"/>
        <w:ind w:left="720"/>
        <w:rPr>
          <w:rFonts w:ascii="TimesNewRomanPSMT" w:hAnsi="TimesNewRomanPSMT" w:cs="TimesNewRomanPSMT"/>
        </w:rPr>
      </w:pPr>
      <w:r w:rsidRPr="00B21ACA">
        <w:rPr>
          <w:rFonts w:ascii="TimesNewRomanPSMT" w:hAnsi="TimesNewRomanPSMT" w:cs="TimesNewRomanPSMT"/>
        </w:rPr>
        <w:t xml:space="preserve">The officers, employees, and agents of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may neither solicit nor accept gratuities, favors, or anything of monetary value from contractors or parties to subcontracts, unless the gift is an unsolicited item of nominal value.</w:t>
      </w:r>
    </w:p>
    <w:p w14:paraId="7DA01C80" w14:textId="02725B02" w:rsidR="00BC3187" w:rsidRPr="00B21ACA" w:rsidRDefault="00BC3187" w:rsidP="00632090">
      <w:pPr>
        <w:spacing w:after="0"/>
        <w:rPr>
          <w:rFonts w:ascii="Times New Roman" w:hAnsi="Times New Roman" w:cs="Times New Roman"/>
        </w:rPr>
      </w:pPr>
    </w:p>
    <w:p w14:paraId="7F6B06D3" w14:textId="74E43243" w:rsidR="00562415" w:rsidRPr="00B21ACA" w:rsidRDefault="00562415" w:rsidP="00562415">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The following common standards of ethics shall govern the conduct of District employees</w:t>
      </w:r>
      <w:r w:rsidR="00197BA1" w:rsidRPr="00B21ACA">
        <w:rPr>
          <w:rFonts w:ascii="TimesNewRomanPSMT" w:hAnsi="TimesNewRomanPSMT" w:cs="TimesNewRomanPSMT"/>
        </w:rPr>
        <w:t xml:space="preserve"> </w:t>
      </w:r>
      <w:r w:rsidRPr="00B21ACA">
        <w:rPr>
          <w:rFonts w:ascii="TimesNewRomanPSMT" w:hAnsi="TimesNewRomanPSMT" w:cs="TimesNewRomanPSMT"/>
        </w:rPr>
        <w:t>involved in the purchasing function:</w:t>
      </w:r>
    </w:p>
    <w:p w14:paraId="4DB2C828" w14:textId="65D22586" w:rsidR="00562415" w:rsidRPr="00B21ACA" w:rsidRDefault="00562415" w:rsidP="00E74397">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It is a breach of ethics to attempt to realize personal gain through public employment</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with a school district by any conduct inconsistent with the proper discharge of the</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employee's duties.</w:t>
      </w:r>
    </w:p>
    <w:p w14:paraId="7391D39D" w14:textId="1D260D20" w:rsidR="00562415" w:rsidRPr="00B21ACA" w:rsidRDefault="00562415" w:rsidP="00674914">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It is a breach of ethics to attempt to influence any public employee of a school district to</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breach the standards of ethical conduct set forth in this code.</w:t>
      </w:r>
    </w:p>
    <w:p w14:paraId="34D582F6" w14:textId="0D28F563" w:rsidR="007650B6" w:rsidRPr="00B21ACA" w:rsidRDefault="00562415" w:rsidP="00674914">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It is a breach of ethics for any employee of a school district to participate directly or</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indirectly in a procurement when the employee knows that:</w:t>
      </w:r>
    </w:p>
    <w:p w14:paraId="59321B2A" w14:textId="19E8655E" w:rsidR="007650B6" w:rsidRPr="00B21ACA" w:rsidRDefault="007650B6" w:rsidP="00674914">
      <w:pPr>
        <w:pStyle w:val="ListParagraph"/>
        <w:numPr>
          <w:ilvl w:val="0"/>
          <w:numId w:val="46"/>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The employee or any member of the employee's immediate family has a financial</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interest pertaining to the procurement;</w:t>
      </w:r>
    </w:p>
    <w:p w14:paraId="08F9A9A8" w14:textId="378A16A0" w:rsidR="007650B6" w:rsidRPr="00B21ACA" w:rsidRDefault="007650B6" w:rsidP="00674914">
      <w:pPr>
        <w:pStyle w:val="ListParagraph"/>
        <w:numPr>
          <w:ilvl w:val="0"/>
          <w:numId w:val="46"/>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 business or organization in which the employee, or any member of the</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employee's immediate family, has a financial interest pertaining to the</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procurement; or</w:t>
      </w:r>
    </w:p>
    <w:p w14:paraId="75055698" w14:textId="3219D12D" w:rsidR="007650B6" w:rsidRPr="00B21ACA" w:rsidRDefault="007650B6" w:rsidP="00674914">
      <w:pPr>
        <w:pStyle w:val="ListParagraph"/>
        <w:numPr>
          <w:ilvl w:val="0"/>
          <w:numId w:val="46"/>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Any other person, business or organization with whom the employee or any</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member of the employee's immediate family is negotiating or has an arrangement</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concerning prospective employment is involved in the procurement.</w:t>
      </w:r>
    </w:p>
    <w:p w14:paraId="5B266C1E" w14:textId="4FFFC6C6" w:rsidR="007650B6" w:rsidRPr="00B21ACA" w:rsidRDefault="007650B6" w:rsidP="007B202F">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Gratuities: It is a breach of ethics to offer, give or agree to give any employee or</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former employee of a school district, or for any employee or former employee of a</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school district to solicit, demand, accept or agree to accept from another person, a</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gratuity or an offer of employment in connection with any decision, approval,</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disapproval, recommendation, preparation of any part of a program requirement or</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purchase request, influencing the content of any specification or procurement</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standard, rendering of advice, </w:t>
      </w:r>
      <w:r w:rsidRPr="00B21ACA">
        <w:rPr>
          <w:rFonts w:ascii="TimesNewRomanPSMT" w:hAnsi="TimesNewRomanPSMT" w:cs="TimesNewRomanPSMT"/>
          <w:sz w:val="22"/>
          <w:szCs w:val="22"/>
        </w:rPr>
        <w:lastRenderedPageBreak/>
        <w:t>investigation, auditing, or in any other advisory</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capacity in any proceeding or application, request for ruling, determination, claim or</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controversy, or other particular matter pertaining to any program requirement or a</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contract or subcontract, or to any solicitation or proposal therefore pending before</w:t>
      </w:r>
      <w:r w:rsidR="00197BA1"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this government. Acceptance of gratuities may be construed as a criminal offense. In</w:t>
      </w:r>
      <w:r w:rsidR="007B202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addition, </w:t>
      </w:r>
      <w:r w:rsidR="00537E95" w:rsidRPr="00B21ACA">
        <w:rPr>
          <w:rFonts w:ascii="TimesNewRomanPSMT" w:hAnsi="TimesNewRomanPSMT" w:cs="TimesNewRomanPSMT"/>
          <w:sz w:val="22"/>
          <w:szCs w:val="22"/>
        </w:rPr>
        <w:t>Arizona</w:t>
      </w:r>
      <w:r w:rsidRPr="00B21ACA">
        <w:rPr>
          <w:rFonts w:ascii="TimesNewRomanPSMT" w:hAnsi="TimesNewRomanPSMT" w:cs="TimesNewRomanPSMT"/>
          <w:sz w:val="22"/>
          <w:szCs w:val="22"/>
        </w:rPr>
        <w:t xml:space="preserve"> law makes a gift </w:t>
      </w:r>
      <w:r w:rsidR="00F34136" w:rsidRPr="00B21ACA">
        <w:rPr>
          <w:rFonts w:ascii="TimesNewRomanPSMT" w:hAnsi="TimesNewRomanPSMT" w:cs="TimesNewRomanPSMT"/>
          <w:sz w:val="22"/>
          <w:szCs w:val="22"/>
        </w:rPr>
        <w:t>with a value of more than $300 a class 6 felony, while a gift with a value of less than $300 a class 1 misdemeanor</w:t>
      </w:r>
      <w:r w:rsidR="00EF6CE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if the employee is someone who exercises some influence in the purchasing process</w:t>
      </w:r>
      <w:r w:rsidR="007B202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of the governmental body.</w:t>
      </w:r>
    </w:p>
    <w:p w14:paraId="0933920B" w14:textId="77777777" w:rsidR="007B202F" w:rsidRPr="00B21ACA" w:rsidRDefault="007650B6" w:rsidP="00674914">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Kickbacks: It is a breach of ethics for any payment, gratuity or offer of employment to be</w:t>
      </w:r>
      <w:r w:rsidR="007B202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made by or on behalf of a subcontractor under a contract to the prime contractor or higher</w:t>
      </w:r>
      <w:r w:rsidR="007B202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tier subcontractor for any contract of a school district, or any person associated therewith,</w:t>
      </w:r>
      <w:r w:rsidR="007B202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as an inducement for the award of a subcontract or order.</w:t>
      </w:r>
      <w:r w:rsidR="007B202F" w:rsidRPr="00B21ACA">
        <w:rPr>
          <w:rFonts w:ascii="TimesNewRomanPSMT" w:hAnsi="TimesNewRomanPSMT" w:cs="TimesNewRomanPSMT"/>
          <w:sz w:val="22"/>
          <w:szCs w:val="22"/>
        </w:rPr>
        <w:t xml:space="preserve"> </w:t>
      </w:r>
    </w:p>
    <w:p w14:paraId="76D19C99" w14:textId="04BC32B9" w:rsidR="007650B6" w:rsidRPr="00B21ACA" w:rsidRDefault="007650B6" w:rsidP="00674914">
      <w:pPr>
        <w:pStyle w:val="ListParagraph"/>
        <w:numPr>
          <w:ilvl w:val="0"/>
          <w:numId w:val="45"/>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Contract Clause: The prohibition against gratuities </w:t>
      </w:r>
      <w:r w:rsidR="00ED2A91" w:rsidRPr="00B21ACA">
        <w:rPr>
          <w:rFonts w:ascii="TimesNewRomanPSMT" w:hAnsi="TimesNewRomanPSMT" w:cs="TimesNewRomanPSMT"/>
          <w:sz w:val="22"/>
          <w:szCs w:val="22"/>
        </w:rPr>
        <w:t>is set forth in each solicitation and in the District’s Purchase Order Terms and Conditions.</w:t>
      </w:r>
    </w:p>
    <w:p w14:paraId="42F28ED1" w14:textId="77777777" w:rsidR="00ED2A91" w:rsidRPr="00B21ACA" w:rsidRDefault="00ED2A91" w:rsidP="00ED2A91">
      <w:pPr>
        <w:pStyle w:val="ListParagraph"/>
        <w:autoSpaceDE w:val="0"/>
        <w:autoSpaceDN w:val="0"/>
        <w:adjustRightInd w:val="0"/>
        <w:ind w:left="1080"/>
        <w:rPr>
          <w:sz w:val="22"/>
          <w:szCs w:val="22"/>
        </w:rPr>
      </w:pPr>
    </w:p>
    <w:p w14:paraId="7819FC9E" w14:textId="3397797A" w:rsidR="00BC3187" w:rsidRPr="00B21ACA" w:rsidRDefault="00BC3187" w:rsidP="00562415">
      <w:pPr>
        <w:spacing w:after="0"/>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impose appropriate sanctions or disciplinary actions, including but not limited to termination and/or prosecution, for any employee or officer who violates any of these requirements related to standards of conduct and conflict of interest.</w:t>
      </w:r>
    </w:p>
    <w:p w14:paraId="6BA78ACA" w14:textId="77777777" w:rsidR="00632090" w:rsidRPr="00B21ACA" w:rsidRDefault="00632090" w:rsidP="00632090">
      <w:pPr>
        <w:spacing w:after="0"/>
        <w:rPr>
          <w:rFonts w:ascii="Times New Roman" w:hAnsi="Times New Roman" w:cs="Times New Roman"/>
          <w:b/>
          <w:u w:val="single"/>
        </w:rPr>
      </w:pPr>
    </w:p>
    <w:p w14:paraId="20BB09ED" w14:textId="1EA8C9AD" w:rsidR="00BC3187" w:rsidRPr="00B21ACA" w:rsidRDefault="00BC3187" w:rsidP="00BC3187">
      <w:pPr>
        <w:spacing w:after="0"/>
        <w:rPr>
          <w:rFonts w:ascii="Times New Roman" w:hAnsi="Times New Roman" w:cs="Times New Roman"/>
          <w:b/>
          <w:u w:val="single"/>
        </w:rPr>
      </w:pPr>
      <w:r w:rsidRPr="00B21ACA">
        <w:rPr>
          <w:rFonts w:ascii="Times New Roman" w:hAnsi="Times New Roman" w:cs="Times New Roman"/>
          <w:b/>
          <w:u w:val="single"/>
        </w:rPr>
        <w:t>2 CFR 200.112 Conflict of Interest Disclosure</w:t>
      </w:r>
    </w:p>
    <w:p w14:paraId="42788830" w14:textId="77777777" w:rsidR="00BC3187" w:rsidRPr="00B21ACA" w:rsidRDefault="00BC3187" w:rsidP="00BC3187">
      <w:pPr>
        <w:spacing w:after="0"/>
        <w:rPr>
          <w:rFonts w:ascii="Times New Roman" w:hAnsi="Times New Roman" w:cs="Times New Roman"/>
        </w:rPr>
      </w:pPr>
    </w:p>
    <w:p w14:paraId="543811E6" w14:textId="77C86F19" w:rsidR="00BC3187" w:rsidRPr="00B21ACA" w:rsidRDefault="00BC3187" w:rsidP="00BC3187">
      <w:pPr>
        <w:spacing w:after="0"/>
        <w:rPr>
          <w:rFonts w:ascii="TimesNewRomanPSMT" w:hAnsi="TimesNewRomanPSMT" w:cs="TimesNewRomanPSMT"/>
        </w:rPr>
      </w:pPr>
      <w:r w:rsidRPr="00B21ACA">
        <w:rPr>
          <w:rFonts w:ascii="TimesNewRomanPSMT" w:hAnsi="TimesNewRomanPSMT" w:cs="TimesNewRomanPSMT"/>
        </w:rPr>
        <w:t xml:space="preserve">Upon discovery of any potential conflict,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disclose in writing the potential conflict to the Arizona Department of Education (ADE) or other federal awarding agency i</w:t>
      </w:r>
      <w:r w:rsidR="000B2345" w:rsidRPr="00B21ACA">
        <w:rPr>
          <w:rFonts w:ascii="TimesNewRomanPSMT" w:hAnsi="TimesNewRomanPSMT" w:cs="TimesNewRomanPSMT"/>
        </w:rPr>
        <w:t>f required by</w:t>
      </w:r>
      <w:r w:rsidRPr="00B21ACA">
        <w:rPr>
          <w:rFonts w:ascii="TimesNewRomanPSMT" w:hAnsi="TimesNewRomanPSMT" w:cs="TimesNewRomanPSMT"/>
        </w:rPr>
        <w:t xml:space="preserve"> applicable ADE or other federal awarding agency policy.</w:t>
      </w:r>
    </w:p>
    <w:p w14:paraId="5D8CB624" w14:textId="7A346DD9" w:rsidR="00BC3187" w:rsidRPr="00B21ACA" w:rsidRDefault="00BC3187" w:rsidP="00BC3187">
      <w:pPr>
        <w:spacing w:after="0"/>
        <w:rPr>
          <w:rFonts w:ascii="Times New Roman" w:hAnsi="Times New Roman" w:cs="Times New Roman"/>
        </w:rPr>
      </w:pPr>
    </w:p>
    <w:p w14:paraId="0A623118" w14:textId="428E563C" w:rsidR="00B32408" w:rsidRPr="00B21ACA" w:rsidRDefault="00B32408" w:rsidP="00B32408">
      <w:pPr>
        <w:spacing w:after="0"/>
        <w:rPr>
          <w:rFonts w:ascii="Times New Roman" w:hAnsi="Times New Roman" w:cs="Times New Roman"/>
          <w:b/>
          <w:u w:val="single"/>
        </w:rPr>
      </w:pPr>
      <w:r w:rsidRPr="00B21ACA">
        <w:rPr>
          <w:rFonts w:ascii="Times New Roman" w:hAnsi="Times New Roman" w:cs="Times New Roman"/>
          <w:b/>
          <w:u w:val="single"/>
        </w:rPr>
        <w:t>2 CFR 200.113 Mandatory Disclosure</w:t>
      </w:r>
    </w:p>
    <w:p w14:paraId="0F738601" w14:textId="77777777" w:rsidR="00B32408" w:rsidRPr="00B21ACA" w:rsidRDefault="00B32408" w:rsidP="00BC3187">
      <w:pPr>
        <w:spacing w:after="0"/>
        <w:rPr>
          <w:rFonts w:ascii="Times New Roman" w:hAnsi="Times New Roman" w:cs="Times New Roman"/>
        </w:rPr>
      </w:pPr>
    </w:p>
    <w:p w14:paraId="486717D1" w14:textId="1FB2471D" w:rsidR="00BC3187" w:rsidRPr="00B21ACA" w:rsidRDefault="00BC3187" w:rsidP="00BC3187">
      <w:pPr>
        <w:spacing w:after="0"/>
        <w:rPr>
          <w:rFonts w:ascii="TimesNewRomanPSMT" w:hAnsi="TimesNewRomanPSMT" w:cs="TimesNewRomanPSMT"/>
        </w:rPr>
      </w:pPr>
      <w:r w:rsidRPr="00B21ACA">
        <w:rPr>
          <w:rFonts w:ascii="TimesNewRomanPSMT" w:hAnsi="TimesNewRomanPSMT" w:cs="TimesNewRomanPSMT"/>
        </w:rPr>
        <w:t xml:space="preserve">In addition,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disclose, in a timely manner, in writing to ADE or other federal awarding agency, all violations of Federal criminal law involving fraud, bribery, or gratuity violations potentially affecting the federal award. Failure to make disclosures can result in any of the remedies described in 2 CFR 200.338, Remedies for Noncompliance, including Debarment and Suspension.</w:t>
      </w:r>
    </w:p>
    <w:p w14:paraId="335C984D" w14:textId="77777777" w:rsidR="00E74397" w:rsidRPr="00B21ACA" w:rsidRDefault="00E74397" w:rsidP="00B32408">
      <w:pPr>
        <w:spacing w:after="0"/>
        <w:rPr>
          <w:rFonts w:ascii="Times New Roman" w:hAnsi="Times New Roman" w:cs="Times New Roman"/>
          <w:b/>
          <w:u w:val="single"/>
        </w:rPr>
      </w:pPr>
    </w:p>
    <w:p w14:paraId="55AE8CC4" w14:textId="4ED7441B" w:rsidR="00B32408" w:rsidRPr="00B21ACA" w:rsidRDefault="00B32408" w:rsidP="00B32408">
      <w:pPr>
        <w:spacing w:after="0"/>
        <w:rPr>
          <w:rFonts w:ascii="Times New Roman" w:hAnsi="Times New Roman" w:cs="Times New Roman"/>
          <w:b/>
          <w:u w:val="single"/>
        </w:rPr>
      </w:pPr>
      <w:r w:rsidRPr="00B21ACA">
        <w:rPr>
          <w:rFonts w:ascii="Times New Roman" w:hAnsi="Times New Roman" w:cs="Times New Roman"/>
          <w:b/>
          <w:u w:val="single"/>
        </w:rPr>
        <w:t>2 CFR 200.318(b) Oversight of Contractors</w:t>
      </w:r>
    </w:p>
    <w:p w14:paraId="332BEE20" w14:textId="77777777" w:rsidR="00B32408" w:rsidRPr="00B21ACA" w:rsidRDefault="00B32408" w:rsidP="00B32408">
      <w:pPr>
        <w:spacing w:after="0"/>
        <w:rPr>
          <w:rFonts w:ascii="Times New Roman" w:hAnsi="Times New Roman" w:cs="Times New Roman"/>
        </w:rPr>
      </w:pPr>
    </w:p>
    <w:p w14:paraId="319BFA9F" w14:textId="717DEDDB" w:rsidR="00B32408" w:rsidRPr="00B21ACA" w:rsidRDefault="00426A09" w:rsidP="00426A09">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end user is responsible to maintain oversight to ensure that contractors perform in accordance with the terms, conditions, and specifications of the contract or purchase order. The end user can reach out to the Purchasing Department at any time for assistance if </w:t>
      </w:r>
      <w:r w:rsidR="00412C65" w:rsidRPr="00B21ACA">
        <w:rPr>
          <w:rFonts w:ascii="TimesNewRomanPSMT" w:hAnsi="TimesNewRomanPSMT" w:cs="TimesNewRomanPSMT"/>
        </w:rPr>
        <w:t>a</w:t>
      </w:r>
      <w:r w:rsidRPr="00B21ACA">
        <w:rPr>
          <w:rFonts w:ascii="TimesNewRomanPSMT" w:hAnsi="TimesNewRomanPSMT" w:cs="TimesNewRomanPSMT"/>
        </w:rPr>
        <w:t xml:space="preserve"> contractor is not performing in accordance with the contract or purchase order.</w:t>
      </w:r>
      <w:r w:rsidR="00B76E47" w:rsidRPr="00B21ACA">
        <w:rPr>
          <w:rFonts w:ascii="TimesNewRomanPSMT" w:hAnsi="TimesNewRomanPSMT" w:cs="TimesNewRomanPSMT"/>
        </w:rPr>
        <w:t xml:space="preserve"> </w:t>
      </w:r>
      <w:r w:rsidR="0040575C" w:rsidRPr="00B21ACA">
        <w:rPr>
          <w:rFonts w:ascii="TimesNewRomanPSMT" w:hAnsi="TimesNewRomanPSMT" w:cs="TimesNewRomanPSMT"/>
        </w:rPr>
        <w:t xml:space="preserve">Vendor Performance </w:t>
      </w:r>
      <w:r w:rsidR="0057028A" w:rsidRPr="00B21ACA">
        <w:rPr>
          <w:rFonts w:ascii="TimesNewRomanPSMT" w:hAnsi="TimesNewRomanPSMT" w:cs="TimesNewRomanPSMT"/>
        </w:rPr>
        <w:t xml:space="preserve">Report Forms are available on the </w:t>
      </w:r>
      <w:proofErr w:type="gramStart"/>
      <w:r w:rsidR="00637167">
        <w:rPr>
          <w:rFonts w:ascii="TimesNewRomanPSMT" w:hAnsi="TimesNewRomanPSMT" w:cs="TimesNewRomanPSMT"/>
        </w:rPr>
        <w:t>District</w:t>
      </w:r>
      <w:proofErr w:type="gramEnd"/>
      <w:r w:rsidR="00637167">
        <w:rPr>
          <w:rFonts w:ascii="TimesNewRomanPSMT" w:hAnsi="TimesNewRomanPSMT" w:cs="TimesNewRomanPSMT"/>
        </w:rPr>
        <w:t xml:space="preserve"> website</w:t>
      </w:r>
      <w:r w:rsidR="0057028A" w:rsidRPr="00B21ACA">
        <w:rPr>
          <w:rFonts w:ascii="TimesNewRomanPSMT" w:hAnsi="TimesNewRomanPSMT" w:cs="TimesNewRomanPSMT"/>
        </w:rPr>
        <w:t xml:space="preserve"> for use by the end users to report positive vendor performance or deficiencies in vendor performance.</w:t>
      </w:r>
      <w:r w:rsidR="00B76E47" w:rsidRPr="00B21ACA">
        <w:rPr>
          <w:rFonts w:ascii="TimesNewRomanPSMT" w:hAnsi="TimesNewRomanPSMT" w:cs="TimesNewRomanPSMT"/>
        </w:rPr>
        <w:t xml:space="preserve"> </w:t>
      </w:r>
      <w:r w:rsidR="00CE50CF">
        <w:rPr>
          <w:rFonts w:ascii="TimesNewRomanPSMT" w:hAnsi="TimesNewRomanPSMT" w:cs="TimesNewRomanPSMT"/>
        </w:rPr>
        <w:t xml:space="preserve">Additionally, the end user is responsible for </w:t>
      </w:r>
      <w:r w:rsidR="00581E5B">
        <w:rPr>
          <w:rFonts w:ascii="TimesNewRomanPSMT" w:hAnsi="TimesNewRomanPSMT" w:cs="TimesNewRomanPSMT"/>
        </w:rPr>
        <w:t>signing off on service invoices only after work has been completed in accordance with the contract or purchase order.</w:t>
      </w:r>
    </w:p>
    <w:p w14:paraId="6CAB9E17" w14:textId="77777777" w:rsidR="00E74397" w:rsidRPr="00B21ACA" w:rsidRDefault="00E74397" w:rsidP="00426A09">
      <w:pPr>
        <w:spacing w:after="0"/>
        <w:rPr>
          <w:rFonts w:ascii="Times New Roman" w:hAnsi="Times New Roman" w:cs="Times New Roman"/>
          <w:b/>
          <w:u w:val="single"/>
        </w:rPr>
      </w:pPr>
    </w:p>
    <w:p w14:paraId="3D0592A4" w14:textId="3EC05F94" w:rsidR="00B32408" w:rsidRPr="00B21ACA" w:rsidRDefault="00B32408" w:rsidP="00B32408">
      <w:pPr>
        <w:spacing w:after="0"/>
        <w:rPr>
          <w:rFonts w:ascii="Times New Roman" w:hAnsi="Times New Roman" w:cs="Times New Roman"/>
          <w:b/>
          <w:u w:val="single"/>
        </w:rPr>
      </w:pPr>
      <w:r w:rsidRPr="00B21ACA">
        <w:rPr>
          <w:rFonts w:ascii="Times New Roman" w:hAnsi="Times New Roman" w:cs="Times New Roman"/>
          <w:b/>
          <w:u w:val="single"/>
        </w:rPr>
        <w:t>2 CFR 200.318(d) Avoiding Acquisition of Unnecessary or Duplicative Items</w:t>
      </w:r>
    </w:p>
    <w:p w14:paraId="19D77EEA" w14:textId="77777777" w:rsidR="00B32408" w:rsidRPr="00B21ACA" w:rsidRDefault="00B32408" w:rsidP="00B32408">
      <w:pPr>
        <w:spacing w:after="0"/>
        <w:rPr>
          <w:rFonts w:ascii="Times New Roman" w:hAnsi="Times New Roman" w:cs="Times New Roman"/>
        </w:rPr>
      </w:pPr>
    </w:p>
    <w:p w14:paraId="7B2C889B" w14:textId="36F623EC" w:rsidR="00B32408" w:rsidRPr="00B21ACA" w:rsidRDefault="00C406C5" w:rsidP="00B32408">
      <w:pPr>
        <w:spacing w:after="0"/>
        <w:rPr>
          <w:rFonts w:ascii="TimesNewRomanPSMT" w:hAnsi="TimesNewRomanPSMT" w:cs="TimesNewRomanPSMT"/>
        </w:rPr>
      </w:pPr>
      <w:r w:rsidRPr="00B21ACA">
        <w:rPr>
          <w:rFonts w:ascii="TimesNewRomanPSMT" w:hAnsi="TimesNewRomanPSMT" w:cs="TimesNewRomanPSMT"/>
        </w:rPr>
        <w:t xml:space="preserve">User departments are responsible for monitoring their requests to </w:t>
      </w:r>
      <w:r w:rsidR="00B32408" w:rsidRPr="00B21ACA">
        <w:rPr>
          <w:rFonts w:ascii="TimesNewRomanPSMT" w:hAnsi="TimesNewRomanPSMT" w:cs="TimesNewRomanPSMT"/>
        </w:rPr>
        <w:t>avoid the acquisition of unnecessary or duplicative items. Additionally, the District considers consolidating or breaking out procurements to obtain a more economical purchase</w:t>
      </w:r>
      <w:r w:rsidR="00215B5A">
        <w:rPr>
          <w:rFonts w:ascii="TimesNewRomanPSMT" w:hAnsi="TimesNewRomanPSMT" w:cs="TimesNewRomanPSMT"/>
        </w:rPr>
        <w:t>,</w:t>
      </w:r>
      <w:r w:rsidR="00B32408" w:rsidRPr="00B21ACA">
        <w:rPr>
          <w:rFonts w:ascii="TimesNewRomanPSMT" w:hAnsi="TimesNewRomanPSMT" w:cs="TimesNewRomanPSMT"/>
        </w:rPr>
        <w:t xml:space="preserve"> and, where appropriate, the </w:t>
      </w:r>
      <w:proofErr w:type="gramStart"/>
      <w:r w:rsidR="00B32408" w:rsidRPr="00B21ACA">
        <w:rPr>
          <w:rFonts w:ascii="TimesNewRomanPSMT" w:hAnsi="TimesNewRomanPSMT" w:cs="TimesNewRomanPSMT"/>
        </w:rPr>
        <w:t>Dist</w:t>
      </w:r>
      <w:r w:rsidR="00587845">
        <w:rPr>
          <w:rFonts w:ascii="TimesNewRomanPSMT" w:hAnsi="TimesNewRomanPSMT" w:cs="TimesNewRomanPSMT"/>
        </w:rPr>
        <w:t>rict</w:t>
      </w:r>
      <w:proofErr w:type="gramEnd"/>
      <w:r w:rsidR="00587845">
        <w:rPr>
          <w:rFonts w:ascii="TimesNewRomanPSMT" w:hAnsi="TimesNewRomanPSMT" w:cs="TimesNewRomanPSMT"/>
        </w:rPr>
        <w:t xml:space="preserve"> makes an analysis of lease</w:t>
      </w:r>
      <w:r w:rsidR="00B32408" w:rsidRPr="00B21ACA">
        <w:rPr>
          <w:rFonts w:ascii="TimesNewRomanPSMT" w:hAnsi="TimesNewRomanPSMT" w:cs="TimesNewRomanPSMT"/>
        </w:rPr>
        <w:t xml:space="preserve"> versus purchase alternatives, and other appropriate analyses to determine the most economical approach.</w:t>
      </w:r>
    </w:p>
    <w:p w14:paraId="56B626BD" w14:textId="77777777" w:rsidR="00B32408" w:rsidRPr="00B21ACA" w:rsidRDefault="00B32408" w:rsidP="00B32408">
      <w:pPr>
        <w:spacing w:after="0"/>
        <w:rPr>
          <w:rFonts w:ascii="Times New Roman" w:hAnsi="Times New Roman" w:cs="Times New Roman"/>
        </w:rPr>
      </w:pPr>
    </w:p>
    <w:p w14:paraId="1B3561B2" w14:textId="437E25DD" w:rsidR="00035386" w:rsidRPr="00B21ACA" w:rsidRDefault="00035386" w:rsidP="00035386">
      <w:pPr>
        <w:spacing w:after="0"/>
        <w:rPr>
          <w:rFonts w:ascii="Times New Roman" w:hAnsi="Times New Roman" w:cs="Times New Roman"/>
          <w:b/>
          <w:u w:val="single"/>
        </w:rPr>
      </w:pPr>
      <w:r w:rsidRPr="00B21ACA">
        <w:rPr>
          <w:rFonts w:ascii="Times New Roman" w:hAnsi="Times New Roman" w:cs="Times New Roman"/>
          <w:b/>
          <w:u w:val="single"/>
        </w:rPr>
        <w:t>2 CFR 200.318(e) Use of Intergovernmental Agreements</w:t>
      </w:r>
    </w:p>
    <w:p w14:paraId="69F1A23C" w14:textId="77777777" w:rsidR="00035386" w:rsidRPr="00B21ACA" w:rsidRDefault="00035386" w:rsidP="00035386">
      <w:pPr>
        <w:spacing w:after="0"/>
        <w:rPr>
          <w:rFonts w:ascii="Times New Roman" w:hAnsi="Times New Roman" w:cs="Times New Roman"/>
        </w:rPr>
      </w:pPr>
    </w:p>
    <w:p w14:paraId="3F9ABB2B" w14:textId="00F8C3A0" w:rsidR="00035386" w:rsidRPr="00B21ACA" w:rsidRDefault="00035386" w:rsidP="00035386">
      <w:pPr>
        <w:spacing w:after="0"/>
        <w:rPr>
          <w:rFonts w:ascii="TimesNewRomanPSMT" w:hAnsi="TimesNewRomanPSMT" w:cs="TimesNewRomanPSMT"/>
        </w:rPr>
      </w:pPr>
      <w:r w:rsidRPr="00B21ACA">
        <w:rPr>
          <w:rFonts w:ascii="TimesNewRomanPSMT" w:hAnsi="TimesNewRomanPSMT" w:cs="TimesNewRomanPSMT"/>
        </w:rPr>
        <w:lastRenderedPageBreak/>
        <w:t xml:space="preserve">To foster greater economy and efficiency,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enters into state and local intergovernmental agreements where appropriate for </w:t>
      </w:r>
      <w:r w:rsidR="00215B5A">
        <w:rPr>
          <w:rFonts w:ascii="TimesNewRomanPSMT" w:hAnsi="TimesNewRomanPSMT" w:cs="TimesNewRomanPSMT"/>
        </w:rPr>
        <w:t xml:space="preserve">the </w:t>
      </w:r>
      <w:r w:rsidRPr="00B21ACA">
        <w:rPr>
          <w:rFonts w:ascii="TimesNewRomanPSMT" w:hAnsi="TimesNewRomanPSMT" w:cs="TimesNewRomanPSMT"/>
        </w:rPr>
        <w:t>procurement or use of common or shared goods or services. This includes cooperative purchasing agreements where practical and beneficial.</w:t>
      </w:r>
    </w:p>
    <w:p w14:paraId="7D590EDC" w14:textId="77777777" w:rsidR="00035386" w:rsidRPr="00B21ACA" w:rsidRDefault="00035386" w:rsidP="00035386">
      <w:pPr>
        <w:spacing w:after="0"/>
        <w:rPr>
          <w:rFonts w:ascii="Times New Roman" w:hAnsi="Times New Roman" w:cs="Times New Roman"/>
          <w:b/>
          <w:u w:val="single"/>
        </w:rPr>
      </w:pPr>
    </w:p>
    <w:p w14:paraId="28423D92" w14:textId="4995EF76" w:rsidR="005C6BF3" w:rsidRPr="00B21ACA" w:rsidRDefault="005C6BF3" w:rsidP="005C6BF3">
      <w:pPr>
        <w:spacing w:after="0"/>
        <w:rPr>
          <w:rFonts w:ascii="Times New Roman" w:hAnsi="Times New Roman" w:cs="Times New Roman"/>
          <w:b/>
          <w:u w:val="single"/>
        </w:rPr>
      </w:pPr>
      <w:r w:rsidRPr="00B21ACA">
        <w:rPr>
          <w:rFonts w:ascii="Times New Roman" w:hAnsi="Times New Roman" w:cs="Times New Roman"/>
          <w:b/>
          <w:u w:val="single"/>
        </w:rPr>
        <w:t>2 CFR 200.318(f) Use of Federal Excess and Surplus Property</w:t>
      </w:r>
    </w:p>
    <w:p w14:paraId="1040DBCA" w14:textId="77777777" w:rsidR="005C6BF3" w:rsidRPr="00B21ACA" w:rsidRDefault="005C6BF3" w:rsidP="005C6BF3">
      <w:pPr>
        <w:spacing w:after="0"/>
        <w:rPr>
          <w:rFonts w:ascii="Times New Roman" w:hAnsi="Times New Roman" w:cs="Times New Roman"/>
        </w:rPr>
      </w:pPr>
    </w:p>
    <w:p w14:paraId="59762487" w14:textId="00876EC0" w:rsidR="00794139" w:rsidRPr="00B21ACA" w:rsidRDefault="00794139" w:rsidP="00E74397">
      <w:pPr>
        <w:spacing w:after="0"/>
        <w:rPr>
          <w:rFonts w:ascii="TimesNewRomanPSMT" w:hAnsi="TimesNewRomanPSMT" w:cs="TimesNewRomanPSMT"/>
        </w:rPr>
      </w:pPr>
      <w:r w:rsidRPr="00B21ACA">
        <w:rPr>
          <w:rFonts w:ascii="TimesNewRomanPSMT" w:hAnsi="TimesNewRomanPSMT" w:cs="TimesNewRomanPSMT"/>
        </w:rPr>
        <w:t xml:space="preserve">When feasible,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t>
      </w:r>
      <w:r w:rsidR="000441B8" w:rsidRPr="00B21ACA">
        <w:rPr>
          <w:rFonts w:ascii="TimesNewRomanPSMT" w:hAnsi="TimesNewRomanPSMT" w:cs="TimesNewRomanPSMT"/>
        </w:rPr>
        <w:t>uses</w:t>
      </w:r>
      <w:r w:rsidRPr="00B21ACA">
        <w:rPr>
          <w:rFonts w:ascii="TimesNewRomanPSMT" w:hAnsi="TimesNewRomanPSMT" w:cs="TimesNewRomanPSMT"/>
        </w:rPr>
        <w:t xml:space="preserve"> surplus property in lieu of purchasing new equipment and property to reduce costs</w:t>
      </w:r>
      <w:r w:rsidR="00784F0C">
        <w:rPr>
          <w:rFonts w:ascii="TimesNewRomanPSMT" w:hAnsi="TimesNewRomanPSMT" w:cs="TimesNewRomanPSMT"/>
        </w:rPr>
        <w:t>.</w:t>
      </w:r>
    </w:p>
    <w:p w14:paraId="0D5C12F3" w14:textId="77777777" w:rsidR="00E74397" w:rsidRPr="00B21ACA" w:rsidRDefault="00E74397" w:rsidP="00E74397">
      <w:pPr>
        <w:spacing w:after="0"/>
        <w:rPr>
          <w:rFonts w:ascii="TimesNewRomanPSMT" w:hAnsi="TimesNewRomanPSMT" w:cs="TimesNewRomanPSMT"/>
        </w:rPr>
      </w:pPr>
    </w:p>
    <w:p w14:paraId="4FEF685F" w14:textId="2A215EB6" w:rsidR="005C6BF3" w:rsidRPr="00B21ACA" w:rsidRDefault="005C6BF3" w:rsidP="005C6BF3">
      <w:pPr>
        <w:spacing w:after="0"/>
        <w:rPr>
          <w:rFonts w:ascii="Times New Roman" w:hAnsi="Times New Roman" w:cs="Times New Roman"/>
          <w:b/>
          <w:u w:val="single"/>
        </w:rPr>
      </w:pPr>
      <w:r w:rsidRPr="00B21ACA">
        <w:rPr>
          <w:rFonts w:ascii="Times New Roman" w:hAnsi="Times New Roman" w:cs="Times New Roman"/>
          <w:b/>
          <w:u w:val="single"/>
        </w:rPr>
        <w:t>2 CFR 200.318(h) Awarding Contracts to Responsible Contractors</w:t>
      </w:r>
    </w:p>
    <w:p w14:paraId="2E83DDAE" w14:textId="77777777" w:rsidR="005C6BF3" w:rsidRPr="00B21ACA" w:rsidRDefault="005C6BF3" w:rsidP="005C6BF3">
      <w:pPr>
        <w:spacing w:after="0"/>
        <w:rPr>
          <w:rFonts w:ascii="Times New Roman" w:hAnsi="Times New Roman" w:cs="Times New Roman"/>
        </w:rPr>
      </w:pPr>
    </w:p>
    <w:p w14:paraId="34516C0A" w14:textId="6EB99BD0" w:rsidR="005C6BF3" w:rsidRPr="00B21ACA" w:rsidRDefault="005C6BF3" w:rsidP="005C6BF3">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awards contracts only to responsible contractors possessing the ability to perform successfully under the terms and conditions of a proposed procurement.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considers such matters as contractor integrity and business ethics, compliance with public policy, ability to complete the project on time and in accordance with specifications, record of past performance, and the contractor’s financial and technical resources.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check references where possible to ensure that there are no outstanding complaints against the contractor.</w:t>
      </w:r>
    </w:p>
    <w:p w14:paraId="619B68B5" w14:textId="220CC232" w:rsidR="001220E3" w:rsidRPr="00B21ACA" w:rsidRDefault="001220E3" w:rsidP="005C6BF3">
      <w:pPr>
        <w:autoSpaceDE w:val="0"/>
        <w:autoSpaceDN w:val="0"/>
        <w:adjustRightInd w:val="0"/>
        <w:spacing w:after="0" w:line="240" w:lineRule="auto"/>
        <w:rPr>
          <w:rFonts w:ascii="TimesNewRomanPSMT" w:hAnsi="TimesNewRomanPSMT" w:cs="TimesNewRomanPSMT"/>
        </w:rPr>
      </w:pPr>
    </w:p>
    <w:p w14:paraId="5E82B4DB" w14:textId="5CD5C693" w:rsidR="001220E3" w:rsidRPr="00B21ACA" w:rsidRDefault="001220E3" w:rsidP="001220E3">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award a contract to a contractor who has the appropriate experience, expertise, qualifications, and any required licenses or certifications, necessary to perform the work. Contractors should also have the financial resources to sustain the project while the initial work is being completed and during each service period until he or she submits invoices for payment to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as work is completed. Contractors should have the proper equipment or the capability to subcontract for the proper equipment necessary to complete the contracted work.</w:t>
      </w:r>
    </w:p>
    <w:p w14:paraId="11DB16F5" w14:textId="77777777" w:rsidR="000355FF" w:rsidRPr="00B21ACA" w:rsidRDefault="000355FF" w:rsidP="001220E3">
      <w:pPr>
        <w:autoSpaceDE w:val="0"/>
        <w:autoSpaceDN w:val="0"/>
        <w:adjustRightInd w:val="0"/>
        <w:spacing w:after="0" w:line="240" w:lineRule="auto"/>
        <w:rPr>
          <w:rFonts w:ascii="Times New Roman" w:hAnsi="Times New Roman" w:cs="Times New Roman"/>
        </w:rPr>
      </w:pPr>
    </w:p>
    <w:p w14:paraId="4004322E" w14:textId="4497F0E3" w:rsidR="00426A09" w:rsidRPr="00B21ACA" w:rsidRDefault="00426A09" w:rsidP="00426A09">
      <w:pPr>
        <w:spacing w:after="0"/>
        <w:rPr>
          <w:rFonts w:ascii="Times New Roman" w:hAnsi="Times New Roman" w:cs="Times New Roman"/>
          <w:b/>
          <w:u w:val="single"/>
        </w:rPr>
      </w:pPr>
      <w:r w:rsidRPr="00B21ACA">
        <w:rPr>
          <w:rFonts w:ascii="Times New Roman" w:hAnsi="Times New Roman" w:cs="Times New Roman"/>
          <w:b/>
          <w:u w:val="single"/>
        </w:rPr>
        <w:t xml:space="preserve">2 CFR 200.318(j) </w:t>
      </w:r>
      <w:r w:rsidR="008774E1" w:rsidRPr="00B21ACA">
        <w:rPr>
          <w:rFonts w:ascii="Times New Roman" w:hAnsi="Times New Roman" w:cs="Times New Roman"/>
          <w:b/>
          <w:u w:val="single"/>
        </w:rPr>
        <w:t>Time and Materials Contracts</w:t>
      </w:r>
    </w:p>
    <w:p w14:paraId="7C05D3A4" w14:textId="77777777" w:rsidR="00426A09" w:rsidRPr="00B21ACA" w:rsidRDefault="00426A09" w:rsidP="00426A09">
      <w:pPr>
        <w:spacing w:after="0"/>
        <w:rPr>
          <w:rFonts w:ascii="Times New Roman" w:hAnsi="Times New Roman" w:cs="Times New Roman"/>
        </w:rPr>
      </w:pPr>
    </w:p>
    <w:p w14:paraId="407C8DA0" w14:textId="5D3A6928"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Time and materials contracts are a hybrid of fixed-price and cost-reimbursement contracts. They present the highest risk to the government and the lowest risk to the contractor. Therefore, they are the least desirable for the federal or state government and are rarely awarded.</w:t>
      </w:r>
    </w:p>
    <w:p w14:paraId="24E10DC8" w14:textId="77777777" w:rsidR="008774E1" w:rsidRPr="00B21ACA" w:rsidRDefault="008774E1" w:rsidP="008774E1">
      <w:pPr>
        <w:autoSpaceDE w:val="0"/>
        <w:autoSpaceDN w:val="0"/>
        <w:adjustRightInd w:val="0"/>
        <w:spacing w:after="0" w:line="240" w:lineRule="auto"/>
        <w:rPr>
          <w:rFonts w:ascii="TimesNewRomanPSMT" w:hAnsi="TimesNewRomanPSMT" w:cs="TimesNewRomanPSMT"/>
        </w:rPr>
      </w:pPr>
    </w:p>
    <w:p w14:paraId="614CAACC" w14:textId="480B0924"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Time and materials type contract means a contract whose cost to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is the sum of: the actual costs of materials, and direct labor hours charged at fixed hourly rates that reflect wages, general and administrative expenses, and profit.</w:t>
      </w:r>
    </w:p>
    <w:p w14:paraId="6A6A86CD" w14:textId="77777777" w:rsidR="008774E1" w:rsidRPr="00B21ACA" w:rsidRDefault="008774E1" w:rsidP="008774E1">
      <w:pPr>
        <w:autoSpaceDE w:val="0"/>
        <w:autoSpaceDN w:val="0"/>
        <w:adjustRightInd w:val="0"/>
        <w:spacing w:after="0" w:line="240" w:lineRule="auto"/>
        <w:rPr>
          <w:rFonts w:ascii="TimesNewRomanPSMT" w:hAnsi="TimesNewRomanPSMT" w:cs="TimesNewRomanPSMT"/>
        </w:rPr>
      </w:pPr>
    </w:p>
    <w:p w14:paraId="715AE000" w14:textId="692D13D3"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Since this formula generates an open-ended contract price, a time-and-materials contract provides no positive profit incentive to the contractor for cost control or labor efficiency. In other words, the contractor is saying it will work until the task is completed, but it has no idea how long it will take, nor how much money it will cost. This obviously can be very cost prohibitive and can encourage fraudulent behavior by some unscrupulous contractors. Therefore, federal regulations</w:t>
      </w:r>
    </w:p>
    <w:p w14:paraId="2700DF72" w14:textId="5E1588F3"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permit the use of a time and materials contract only after a determination is made that no other contract is suitable and only if the contract includes a ceiling price that the contractor exceeds at its own risk. Further, the District must assert a high degree of oversight in order to obtain reasonable assurance that the contractor is using efficient methods and effective cost controls.</w:t>
      </w:r>
    </w:p>
    <w:p w14:paraId="7B33C9C9" w14:textId="77777777" w:rsidR="008774E1" w:rsidRPr="00B21ACA" w:rsidRDefault="008774E1" w:rsidP="008774E1">
      <w:pPr>
        <w:autoSpaceDE w:val="0"/>
        <w:autoSpaceDN w:val="0"/>
        <w:adjustRightInd w:val="0"/>
        <w:spacing w:after="0" w:line="240" w:lineRule="auto"/>
        <w:rPr>
          <w:rFonts w:ascii="TimesNewRomanPSMT" w:hAnsi="TimesNewRomanPSMT" w:cs="TimesNewRomanPSMT"/>
        </w:rPr>
      </w:pPr>
    </w:p>
    <w:p w14:paraId="015E73BA" w14:textId="27570B11"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only use a time and materials type contract paid with federal funds in accordance with the above and only (1) after a determination that no other contract is suitable</w:t>
      </w:r>
      <w:r w:rsidR="00215B5A">
        <w:rPr>
          <w:rFonts w:ascii="TimesNewRomanPSMT" w:hAnsi="TimesNewRomanPSMT" w:cs="TimesNewRomanPSMT"/>
        </w:rPr>
        <w:t>, and</w:t>
      </w:r>
      <w:r w:rsidRPr="00B21ACA">
        <w:rPr>
          <w:rFonts w:ascii="TimesNewRomanPSMT" w:hAnsi="TimesNewRomanPSMT" w:cs="TimesNewRomanPSMT"/>
        </w:rPr>
        <w:t xml:space="preserve"> (2) if the contract includes a ceiling price that the contractor exceeds at its own risk.</w:t>
      </w:r>
    </w:p>
    <w:p w14:paraId="18B33B49" w14:textId="48A412E2" w:rsidR="008774E1" w:rsidRDefault="008774E1" w:rsidP="008774E1">
      <w:pPr>
        <w:autoSpaceDE w:val="0"/>
        <w:autoSpaceDN w:val="0"/>
        <w:adjustRightInd w:val="0"/>
        <w:spacing w:after="0" w:line="240" w:lineRule="auto"/>
        <w:rPr>
          <w:rFonts w:ascii="Times New Roman" w:hAnsi="Times New Roman" w:cs="Times New Roman"/>
          <w:b/>
          <w:u w:val="single"/>
        </w:rPr>
      </w:pPr>
    </w:p>
    <w:p w14:paraId="578959A5" w14:textId="20C5F466" w:rsidR="008774E1" w:rsidRPr="00B21ACA" w:rsidRDefault="008774E1" w:rsidP="008774E1">
      <w:pPr>
        <w:spacing w:after="0"/>
        <w:rPr>
          <w:rFonts w:ascii="Times New Roman" w:hAnsi="Times New Roman" w:cs="Times New Roman"/>
          <w:b/>
          <w:u w:val="single"/>
        </w:rPr>
      </w:pPr>
      <w:r w:rsidRPr="00B21ACA">
        <w:rPr>
          <w:rFonts w:ascii="Times New Roman" w:hAnsi="Times New Roman" w:cs="Times New Roman"/>
          <w:b/>
          <w:u w:val="single"/>
        </w:rPr>
        <w:t>2 CFR 200.318(k) Settlements of Issues Arising Out of Procurements</w:t>
      </w:r>
    </w:p>
    <w:p w14:paraId="4B40FBA9" w14:textId="77777777" w:rsidR="008774E1" w:rsidRPr="00B21ACA" w:rsidRDefault="008774E1" w:rsidP="008774E1">
      <w:pPr>
        <w:spacing w:after="0"/>
        <w:rPr>
          <w:rFonts w:ascii="TimesNewRomanPSMT" w:hAnsi="TimesNewRomanPSMT" w:cs="TimesNewRomanPSMT"/>
        </w:rPr>
      </w:pPr>
    </w:p>
    <w:p w14:paraId="43E6B019" w14:textId="13390A57"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alone is responsible, in accordance with good administrative practice and sound business judgment, for the settlement of all contractual and administrative issues arising out of procurements made with federal funds. These issues include, but are not limited to, source evaluation (i.e., analyzing information sources in order to assess their credibility), protests, disputes, and claims. These standards do not relieve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of any</w:t>
      </w:r>
      <w:r w:rsidR="00450A21">
        <w:rPr>
          <w:rFonts w:ascii="TimesNewRomanPSMT" w:hAnsi="TimesNewRomanPSMT" w:cs="TimesNewRomanPSMT"/>
        </w:rPr>
        <w:t xml:space="preserve"> </w:t>
      </w:r>
      <w:r w:rsidRPr="00B21ACA">
        <w:rPr>
          <w:rFonts w:ascii="TimesNewRomanPSMT" w:hAnsi="TimesNewRomanPSMT" w:cs="TimesNewRomanPSMT"/>
        </w:rPr>
        <w:t xml:space="preserve">contractual </w:t>
      </w:r>
      <w:r w:rsidRPr="00B21ACA">
        <w:rPr>
          <w:rFonts w:ascii="TimesNewRomanPSMT" w:hAnsi="TimesNewRomanPSMT" w:cs="TimesNewRomanPSMT"/>
        </w:rPr>
        <w:lastRenderedPageBreak/>
        <w:t xml:space="preserve">responsibilities under its contracts. Violations of law will be referred to the local, state, or federal authority having proper jurisdiction. The </w:t>
      </w:r>
      <w:r w:rsidR="00784F0C">
        <w:rPr>
          <w:rFonts w:ascii="TimesNewRomanPSMT" w:hAnsi="TimesNewRomanPSMT" w:cs="TimesNewRomanPSMT"/>
        </w:rPr>
        <w:t>Purchasing Administrator</w:t>
      </w:r>
      <w:r w:rsidRPr="00B21ACA">
        <w:rPr>
          <w:rFonts w:ascii="TimesNewRomanPSMT" w:hAnsi="TimesNewRomanPSMT" w:cs="TimesNewRomanPSMT"/>
        </w:rPr>
        <w:t xml:space="preserve"> or designee in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is the primary office responsible for handling and coordinating the settlement of any contractual and administrative issues arising out of procurements.</w:t>
      </w:r>
    </w:p>
    <w:p w14:paraId="3BBAECB1" w14:textId="69979BD7" w:rsidR="001078D9" w:rsidRDefault="001078D9" w:rsidP="008774E1">
      <w:pPr>
        <w:autoSpaceDE w:val="0"/>
        <w:autoSpaceDN w:val="0"/>
        <w:adjustRightInd w:val="0"/>
        <w:spacing w:after="0" w:line="240" w:lineRule="auto"/>
        <w:rPr>
          <w:rFonts w:ascii="TimesNewRomanPSMT" w:hAnsi="TimesNewRomanPSMT" w:cs="TimesNewRomanPSMT"/>
        </w:rPr>
      </w:pPr>
    </w:p>
    <w:p w14:paraId="7842826F" w14:textId="5701CAF4" w:rsidR="00784F0C" w:rsidRDefault="00784F0C" w:rsidP="008774E1">
      <w:pPr>
        <w:autoSpaceDE w:val="0"/>
        <w:autoSpaceDN w:val="0"/>
        <w:adjustRightInd w:val="0"/>
        <w:spacing w:after="0" w:line="240" w:lineRule="auto"/>
        <w:rPr>
          <w:rFonts w:ascii="TimesNewRomanPSMT" w:hAnsi="TimesNewRomanPSMT" w:cs="TimesNewRomanPSMT"/>
        </w:rPr>
      </w:pPr>
    </w:p>
    <w:p w14:paraId="7AD3D910" w14:textId="77777777" w:rsidR="00784F0C" w:rsidRPr="00B21ACA" w:rsidRDefault="00784F0C" w:rsidP="008774E1">
      <w:pPr>
        <w:autoSpaceDE w:val="0"/>
        <w:autoSpaceDN w:val="0"/>
        <w:adjustRightInd w:val="0"/>
        <w:spacing w:after="0" w:line="240" w:lineRule="auto"/>
        <w:rPr>
          <w:rFonts w:ascii="TimesNewRomanPSMT" w:hAnsi="TimesNewRomanPSMT" w:cs="TimesNewRomanPSMT"/>
        </w:rPr>
      </w:pPr>
    </w:p>
    <w:p w14:paraId="12E9AF83" w14:textId="714ED2F7" w:rsidR="001220E3" w:rsidRPr="00B21ACA" w:rsidRDefault="001220E3" w:rsidP="008774E1">
      <w:pPr>
        <w:autoSpaceDE w:val="0"/>
        <w:autoSpaceDN w:val="0"/>
        <w:adjustRightInd w:val="0"/>
        <w:spacing w:after="0" w:line="240" w:lineRule="auto"/>
        <w:rPr>
          <w:rFonts w:ascii="Times New Roman" w:hAnsi="Times New Roman" w:cs="Times New Roman"/>
          <w:b/>
          <w:u w:val="single"/>
        </w:rPr>
      </w:pPr>
      <w:r w:rsidRPr="00B21ACA">
        <w:rPr>
          <w:rFonts w:ascii="Times New Roman" w:hAnsi="Times New Roman" w:cs="Times New Roman"/>
          <w:b/>
          <w:u w:val="single"/>
        </w:rPr>
        <w:t xml:space="preserve">2 CFR </w:t>
      </w:r>
      <w:r w:rsidR="00426A09" w:rsidRPr="00B21ACA">
        <w:rPr>
          <w:rFonts w:ascii="Times New Roman" w:hAnsi="Times New Roman" w:cs="Times New Roman"/>
          <w:b/>
          <w:u w:val="single"/>
        </w:rPr>
        <w:t xml:space="preserve">180.220; 180.300 and Appendix II(H) to 2 CFR Part </w:t>
      </w:r>
      <w:r w:rsidRPr="00B21ACA">
        <w:rPr>
          <w:rFonts w:ascii="Times New Roman" w:hAnsi="Times New Roman" w:cs="Times New Roman"/>
          <w:b/>
          <w:u w:val="single"/>
        </w:rPr>
        <w:t>200 Debarment and Suspension</w:t>
      </w:r>
    </w:p>
    <w:p w14:paraId="3269F1C3" w14:textId="77777777" w:rsidR="001220E3" w:rsidRPr="00B21ACA" w:rsidRDefault="001220E3" w:rsidP="001220E3">
      <w:pPr>
        <w:autoSpaceDE w:val="0"/>
        <w:autoSpaceDN w:val="0"/>
        <w:adjustRightInd w:val="0"/>
        <w:spacing w:after="0" w:line="240" w:lineRule="auto"/>
        <w:rPr>
          <w:rFonts w:ascii="TimesNewRomanPS-ItalicMT" w:hAnsi="TimesNewRomanPS-ItalicMT" w:cs="TimesNewRomanPS-ItalicMT"/>
          <w:i/>
          <w:iCs/>
          <w:color w:val="000000"/>
        </w:rPr>
      </w:pPr>
    </w:p>
    <w:p w14:paraId="6C067840" w14:textId="6B99D2C7" w:rsidR="001220E3" w:rsidRPr="00B21ACA" w:rsidRDefault="001220E3" w:rsidP="001220E3">
      <w:pPr>
        <w:autoSpaceDE w:val="0"/>
        <w:autoSpaceDN w:val="0"/>
        <w:adjustRightInd w:val="0"/>
        <w:spacing w:after="0" w:line="240" w:lineRule="auto"/>
        <w:rPr>
          <w:rFonts w:ascii="Times New Roman" w:hAnsi="Times New Roman" w:cs="Times New Roman"/>
        </w:rPr>
      </w:pPr>
      <w:r w:rsidRPr="00B21ACA">
        <w:rPr>
          <w:rFonts w:ascii="TimesNewRomanPSMT" w:hAnsi="TimesNewRomanPSMT" w:cs="TimesNewRomanPSMT"/>
          <w:color w:val="000000"/>
        </w:rPr>
        <w:t xml:space="preserve">The </w:t>
      </w:r>
      <w:proofErr w:type="gramStart"/>
      <w:r w:rsidRPr="00B21ACA">
        <w:rPr>
          <w:rFonts w:ascii="TimesNewRomanPSMT" w:hAnsi="TimesNewRomanPSMT" w:cs="TimesNewRomanPSMT"/>
          <w:color w:val="000000"/>
        </w:rPr>
        <w:t>District</w:t>
      </w:r>
      <w:proofErr w:type="gramEnd"/>
      <w:r w:rsidRPr="00B21ACA">
        <w:rPr>
          <w:rFonts w:ascii="TimesNewRomanPSMT" w:hAnsi="TimesNewRomanPSMT" w:cs="TimesNewRomanPSMT"/>
          <w:color w:val="000000"/>
        </w:rPr>
        <w:t xml:space="preserve"> will not contract with any person or company who is debarred or suspended from receiving federal funds. </w:t>
      </w:r>
      <w:r w:rsidR="00426A09" w:rsidRPr="00B21ACA">
        <w:rPr>
          <w:rFonts w:ascii="TimesNewRomanPSMT" w:hAnsi="TimesNewRomanPSMT" w:cs="TimesNewRomanPSMT"/>
          <w:color w:val="000000"/>
        </w:rPr>
        <w:t xml:space="preserve">All solicitations and PO Terms and Conditions include language certifying that the vendor has not been debarred or suspended from receiving federal funds. </w:t>
      </w:r>
      <w:r w:rsidR="00784F0C">
        <w:rPr>
          <w:rFonts w:ascii="TimesNewRomanPSMT" w:hAnsi="TimesNewRomanPSMT" w:cs="TimesNewRomanPSMT"/>
          <w:color w:val="000000"/>
        </w:rPr>
        <w:t xml:space="preserve">The Purchasing Department will </w:t>
      </w:r>
      <w:r w:rsidRPr="00B21ACA">
        <w:rPr>
          <w:rFonts w:ascii="TimesNewRomanPSMT" w:hAnsi="TimesNewRomanPSMT" w:cs="TimesNewRomanPSMT"/>
          <w:color w:val="000000"/>
        </w:rPr>
        <w:t>check for excluded parties at the System for Award Management (SAM) website before any contract award</w:t>
      </w:r>
      <w:r w:rsidR="00426A09" w:rsidRPr="00B21ACA">
        <w:rPr>
          <w:rFonts w:ascii="TimesNewRomanPSMT" w:hAnsi="TimesNewRomanPSMT" w:cs="TimesNewRomanPSMT"/>
          <w:color w:val="000000"/>
        </w:rPr>
        <w:t xml:space="preserve"> that exceeds $25,000</w:t>
      </w:r>
      <w:r w:rsidRPr="00B21ACA">
        <w:rPr>
          <w:rFonts w:ascii="TimesNewRomanPSMT" w:hAnsi="TimesNewRomanPSMT" w:cs="TimesNewRomanPSMT"/>
          <w:color w:val="000000"/>
        </w:rPr>
        <w:t xml:space="preserve">. This list is located at: </w:t>
      </w:r>
      <w:r w:rsidRPr="00B21ACA">
        <w:rPr>
          <w:rFonts w:ascii="TimesNewRomanPSMT" w:hAnsi="TimesNewRomanPSMT" w:cs="TimesNewRomanPSMT"/>
          <w:color w:val="0000FF"/>
        </w:rPr>
        <w:t>http://www.sam.gov/</w:t>
      </w:r>
    </w:p>
    <w:p w14:paraId="4FC394F5" w14:textId="77777777" w:rsidR="005C6BF3" w:rsidRPr="00B21ACA" w:rsidRDefault="005C6BF3" w:rsidP="005C6BF3">
      <w:pPr>
        <w:autoSpaceDE w:val="0"/>
        <w:autoSpaceDN w:val="0"/>
        <w:adjustRightInd w:val="0"/>
        <w:spacing w:after="0" w:line="240" w:lineRule="auto"/>
        <w:rPr>
          <w:rFonts w:ascii="Times New Roman" w:hAnsi="Times New Roman" w:cs="Times New Roman"/>
        </w:rPr>
      </w:pPr>
    </w:p>
    <w:p w14:paraId="3194325A" w14:textId="550B79ED" w:rsidR="00FB775B" w:rsidRPr="00B21ACA" w:rsidRDefault="00FB775B" w:rsidP="005C6BF3">
      <w:pPr>
        <w:spacing w:after="0"/>
        <w:rPr>
          <w:rFonts w:ascii="Times New Roman" w:hAnsi="Times New Roman" w:cs="Times New Roman"/>
          <w:b/>
          <w:u w:val="single"/>
        </w:rPr>
      </w:pPr>
      <w:r w:rsidRPr="00B21ACA">
        <w:rPr>
          <w:rFonts w:ascii="Times New Roman" w:hAnsi="Times New Roman" w:cs="Times New Roman"/>
          <w:b/>
          <w:u w:val="single"/>
        </w:rPr>
        <w:t>2 CFR 200.319(a) Full and Open Competition</w:t>
      </w:r>
    </w:p>
    <w:p w14:paraId="7F77080D" w14:textId="77777777" w:rsidR="00FB775B" w:rsidRPr="00B21ACA" w:rsidRDefault="00FB775B" w:rsidP="009247B0">
      <w:pPr>
        <w:spacing w:after="0"/>
        <w:rPr>
          <w:rFonts w:ascii="Times New Roman" w:hAnsi="Times New Roman" w:cs="Times New Roman"/>
        </w:rPr>
      </w:pPr>
    </w:p>
    <w:p w14:paraId="14CA5495" w14:textId="1D5C7812" w:rsidR="00AA17AC" w:rsidRPr="00B21ACA" w:rsidRDefault="006654AC" w:rsidP="009247B0">
      <w:pPr>
        <w:spacing w:after="0"/>
        <w:rPr>
          <w:rFonts w:ascii="Times New Roman" w:hAnsi="Times New Roman" w:cs="Times New Roman"/>
        </w:rPr>
      </w:pPr>
      <w:r w:rsidRPr="00B21ACA">
        <w:rPr>
          <w:rFonts w:ascii="Times New Roman" w:hAnsi="Times New Roman" w:cs="Times New Roman"/>
        </w:rPr>
        <w:t>All procurement</w:t>
      </w:r>
      <w:r w:rsidR="00AA17AC" w:rsidRPr="00B21ACA">
        <w:rPr>
          <w:rFonts w:ascii="Times New Roman" w:hAnsi="Times New Roman" w:cs="Times New Roman"/>
        </w:rPr>
        <w:t xml:space="preserve"> </w:t>
      </w:r>
      <w:r w:rsidR="00FB775B" w:rsidRPr="00B21ACA">
        <w:rPr>
          <w:rFonts w:ascii="Times New Roman" w:hAnsi="Times New Roman" w:cs="Times New Roman"/>
        </w:rPr>
        <w:t>transactions paid with federal funds are conducted in a manner providing full and o</w:t>
      </w:r>
      <w:r w:rsidR="00AA17AC" w:rsidRPr="00B21ACA">
        <w:rPr>
          <w:rFonts w:ascii="Times New Roman" w:hAnsi="Times New Roman" w:cs="Times New Roman"/>
        </w:rPr>
        <w:t>pen com</w:t>
      </w:r>
      <w:r w:rsidRPr="00B21ACA">
        <w:rPr>
          <w:rFonts w:ascii="Times New Roman" w:hAnsi="Times New Roman" w:cs="Times New Roman"/>
        </w:rPr>
        <w:t>petition</w:t>
      </w:r>
      <w:r w:rsidR="00FB775B" w:rsidRPr="00B21ACA">
        <w:rPr>
          <w:rFonts w:ascii="Times New Roman" w:hAnsi="Times New Roman" w:cs="Times New Roman"/>
        </w:rPr>
        <w:t xml:space="preserve"> consistent with 2 CFR 200.319</w:t>
      </w:r>
      <w:r w:rsidRPr="00B21ACA">
        <w:rPr>
          <w:rFonts w:ascii="Times New Roman" w:hAnsi="Times New Roman" w:cs="Times New Roman"/>
        </w:rPr>
        <w:t>.</w:t>
      </w:r>
      <w:r w:rsidR="00FB775B" w:rsidRPr="00B21ACA">
        <w:rPr>
          <w:rFonts w:ascii="Times New Roman" w:hAnsi="Times New Roman" w:cs="Times New Roman"/>
        </w:rPr>
        <w:t xml:space="preserve"> In an environment of full and open competition, no proposer or bidder has a competitive advantage over another. All potential proposers and bidders are provided the same information and have the same opportunity to submit a bid or proposal. </w:t>
      </w:r>
    </w:p>
    <w:p w14:paraId="27B25B4F" w14:textId="0065BBA6" w:rsidR="00FB775B" w:rsidRPr="00B21ACA" w:rsidRDefault="00FB775B" w:rsidP="009247B0">
      <w:pPr>
        <w:spacing w:after="0"/>
        <w:rPr>
          <w:rFonts w:ascii="Times New Roman" w:hAnsi="Times New Roman" w:cs="Times New Roman"/>
        </w:rPr>
      </w:pPr>
    </w:p>
    <w:p w14:paraId="59DC8088" w14:textId="5AAF40AD" w:rsidR="00FB775B" w:rsidRPr="00B21ACA" w:rsidRDefault="00FB775B" w:rsidP="009247B0">
      <w:pPr>
        <w:spacing w:after="0"/>
        <w:rPr>
          <w:rFonts w:ascii="Times New Roman" w:hAnsi="Times New Roman" w:cs="Times New Roman"/>
        </w:rPr>
      </w:pPr>
      <w:r w:rsidRPr="00B21ACA">
        <w:rPr>
          <w:rFonts w:ascii="Times New Roman" w:hAnsi="Times New Roman" w:cs="Times New Roman"/>
        </w:rPr>
        <w:t xml:space="preserve">In order to ensure objective contractor performance and eliminate unfair competitive advantage, contractors who develop or draft specifications, requirements, statements of work, or invitations for bid or requests for proposals are excluded from competing for such procurements. The </w:t>
      </w:r>
      <w:proofErr w:type="gramStart"/>
      <w:r w:rsidRPr="00B21ACA">
        <w:rPr>
          <w:rFonts w:ascii="Times New Roman" w:hAnsi="Times New Roman" w:cs="Times New Roman"/>
        </w:rPr>
        <w:t>District</w:t>
      </w:r>
      <w:proofErr w:type="gramEnd"/>
      <w:r w:rsidRPr="00B21ACA">
        <w:rPr>
          <w:rFonts w:ascii="Times New Roman" w:hAnsi="Times New Roman" w:cs="Times New Roman"/>
        </w:rPr>
        <w:t xml:space="preserve"> does not engage in the following situations that may restrict full and open competition, including but not limited to:</w:t>
      </w:r>
    </w:p>
    <w:p w14:paraId="10511D78" w14:textId="4CB1CAE4" w:rsidR="00FB775B" w:rsidRPr="00B21ACA" w:rsidRDefault="00FB775B" w:rsidP="009247B0">
      <w:pPr>
        <w:spacing w:after="0"/>
        <w:rPr>
          <w:rFonts w:ascii="Times New Roman" w:hAnsi="Times New Roman" w:cs="Times New Roman"/>
        </w:rPr>
      </w:pPr>
      <w:r w:rsidRPr="00B21ACA">
        <w:rPr>
          <w:rFonts w:ascii="Times New Roman" w:hAnsi="Times New Roman" w:cs="Times New Roman"/>
        </w:rPr>
        <w:tab/>
      </w:r>
    </w:p>
    <w:p w14:paraId="5BC16B3D" w14:textId="2C6E3DAD"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Placing unreasonable requirements on firms in order for them to qualify to do business;</w:t>
      </w:r>
    </w:p>
    <w:p w14:paraId="61819A1C" w14:textId="4CBD2558"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Requiring unnecessary experience and excessive bonding;</w:t>
      </w:r>
    </w:p>
    <w:p w14:paraId="2F8C1845" w14:textId="28FF3368"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Noncompetitive pricing practices between firms or between affiliated companies;</w:t>
      </w:r>
    </w:p>
    <w:p w14:paraId="6163EE14" w14:textId="1B3F6535"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Noncompetitive contracts to consultants that are on retainer contracts;</w:t>
      </w:r>
    </w:p>
    <w:p w14:paraId="4379612C" w14:textId="0EA1560E"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Organizational conflicts of interest;</w:t>
      </w:r>
    </w:p>
    <w:p w14:paraId="25ABED0E" w14:textId="72F31304"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Specifying only a “brand name” product instead of allowing “an equal” product to be offered and describing the performance or other relevant requirements of the procurements; and</w:t>
      </w:r>
    </w:p>
    <w:p w14:paraId="1918EA8B" w14:textId="756FAC42" w:rsidR="00FB775B" w:rsidRPr="00B21ACA" w:rsidRDefault="00FB775B" w:rsidP="00C515AC">
      <w:pPr>
        <w:pStyle w:val="NoSpacing"/>
        <w:numPr>
          <w:ilvl w:val="0"/>
          <w:numId w:val="30"/>
        </w:numPr>
        <w:rPr>
          <w:rFonts w:ascii="Times New Roman" w:eastAsiaTheme="minorEastAsia" w:hAnsi="Times New Roman" w:cs="Times New Roman"/>
        </w:rPr>
      </w:pPr>
      <w:r w:rsidRPr="00B21ACA">
        <w:rPr>
          <w:rFonts w:ascii="Times New Roman" w:eastAsiaTheme="minorEastAsia" w:hAnsi="Times New Roman" w:cs="Times New Roman"/>
        </w:rPr>
        <w:t>Any arbitrary action in the procurement proces</w:t>
      </w:r>
      <w:r w:rsidR="001D6A5C" w:rsidRPr="00B21ACA">
        <w:rPr>
          <w:rFonts w:ascii="Times New Roman" w:eastAsiaTheme="minorEastAsia" w:hAnsi="Times New Roman" w:cs="Times New Roman"/>
        </w:rPr>
        <w:t>s</w:t>
      </w:r>
      <w:r w:rsidRPr="00B21ACA">
        <w:rPr>
          <w:rFonts w:ascii="Times New Roman" w:eastAsiaTheme="minorEastAsia" w:hAnsi="Times New Roman" w:cs="Times New Roman"/>
        </w:rPr>
        <w:t>.</w:t>
      </w:r>
    </w:p>
    <w:p w14:paraId="311B992B" w14:textId="77777777" w:rsidR="00B11CBC" w:rsidRPr="00B21ACA" w:rsidRDefault="00B11CBC" w:rsidP="009247B0">
      <w:pPr>
        <w:spacing w:after="0"/>
        <w:rPr>
          <w:rFonts w:ascii="Times New Roman" w:hAnsi="Times New Roman" w:cs="Times New Roman"/>
          <w:b/>
          <w:u w:val="single"/>
        </w:rPr>
      </w:pPr>
    </w:p>
    <w:p w14:paraId="6BFD834F" w14:textId="5830631A" w:rsidR="00FB775B" w:rsidRPr="00B21ACA" w:rsidRDefault="00FB775B" w:rsidP="00FB775B">
      <w:pPr>
        <w:spacing w:after="0"/>
        <w:rPr>
          <w:rFonts w:ascii="Times New Roman" w:hAnsi="Times New Roman" w:cs="Times New Roman"/>
          <w:b/>
          <w:u w:val="single"/>
        </w:rPr>
      </w:pPr>
      <w:r w:rsidRPr="00B21ACA">
        <w:rPr>
          <w:rFonts w:ascii="Times New Roman" w:hAnsi="Times New Roman" w:cs="Times New Roman"/>
          <w:b/>
          <w:u w:val="single"/>
        </w:rPr>
        <w:t>2 CFR 200.319</w:t>
      </w:r>
      <w:r w:rsidR="001D6A5C" w:rsidRPr="00B21ACA">
        <w:rPr>
          <w:rFonts w:ascii="Times New Roman" w:hAnsi="Times New Roman" w:cs="Times New Roman"/>
          <w:b/>
          <w:u w:val="single"/>
        </w:rPr>
        <w:t>(b)</w:t>
      </w:r>
      <w:r w:rsidRPr="00B21ACA">
        <w:rPr>
          <w:rFonts w:ascii="Times New Roman" w:hAnsi="Times New Roman" w:cs="Times New Roman"/>
          <w:b/>
          <w:u w:val="single"/>
        </w:rPr>
        <w:t xml:space="preserve"> </w:t>
      </w:r>
      <w:r w:rsidR="001D6A5C" w:rsidRPr="00B21ACA">
        <w:rPr>
          <w:rFonts w:ascii="Times New Roman" w:hAnsi="Times New Roman" w:cs="Times New Roman"/>
          <w:b/>
          <w:u w:val="single"/>
        </w:rPr>
        <w:t>Geographical Preferences Prohibited</w:t>
      </w:r>
    </w:p>
    <w:p w14:paraId="5356B17D" w14:textId="3FE3E878" w:rsidR="001D6A5C" w:rsidRPr="00B21ACA" w:rsidRDefault="001D6A5C" w:rsidP="00FB775B">
      <w:pPr>
        <w:spacing w:after="0"/>
        <w:rPr>
          <w:rFonts w:ascii="Times New Roman" w:hAnsi="Times New Roman" w:cs="Times New Roman"/>
          <w:b/>
          <w:u w:val="single"/>
        </w:rPr>
      </w:pPr>
    </w:p>
    <w:p w14:paraId="255A1831" w14:textId="54DA9782" w:rsidR="001D6A5C" w:rsidRPr="00B21ACA" w:rsidRDefault="001D6A5C" w:rsidP="00FB775B">
      <w:pPr>
        <w:spacing w:after="0"/>
        <w:rPr>
          <w:rFonts w:ascii="Times New Roman" w:hAnsi="Times New Roman" w:cs="Times New Roman"/>
        </w:rPr>
      </w:pPr>
      <w:r w:rsidRPr="00B21ACA">
        <w:rPr>
          <w:rFonts w:ascii="Times New Roman" w:hAnsi="Times New Roman" w:cs="Times New Roman"/>
        </w:rPr>
        <w:t xml:space="preserve">The </w:t>
      </w:r>
      <w:proofErr w:type="gramStart"/>
      <w:r w:rsidRPr="00B21ACA">
        <w:rPr>
          <w:rFonts w:ascii="Times New Roman" w:hAnsi="Times New Roman" w:cs="Times New Roman"/>
        </w:rPr>
        <w:t>District</w:t>
      </w:r>
      <w:proofErr w:type="gramEnd"/>
      <w:r w:rsidRPr="00B21ACA">
        <w:rPr>
          <w:rFonts w:ascii="Times New Roman" w:hAnsi="Times New Roman" w:cs="Times New Roman"/>
        </w:rPr>
        <w:t xml:space="preserve"> conducts federal procurements in a manner that prohibits the use of statutorily or administratively imposed state or local geographical preferences in the evaluation of bids or proposals, except in those cases where applicable federal statutes expressly mandate or encourage geographic preference.</w:t>
      </w:r>
      <w:r w:rsidR="00994096" w:rsidRPr="00B21ACA">
        <w:rPr>
          <w:rFonts w:ascii="Times New Roman" w:hAnsi="Times New Roman" w:cs="Times New Roman"/>
        </w:rPr>
        <w:t xml:space="preserve"> Accordingly, the District does not give preference to a contractor/vendor which is located in Arizona or the local or surrounding community simply due to the location. Nothing in this section preempts state licensing laws.</w:t>
      </w:r>
    </w:p>
    <w:p w14:paraId="60F33D2D" w14:textId="6E7ED737" w:rsidR="00451575" w:rsidRPr="00B21ACA" w:rsidRDefault="00451575" w:rsidP="00FB775B">
      <w:pPr>
        <w:spacing w:after="0"/>
        <w:rPr>
          <w:rFonts w:ascii="Times New Roman" w:hAnsi="Times New Roman" w:cs="Times New Roman"/>
          <w:b/>
          <w:u w:val="single"/>
        </w:rPr>
      </w:pPr>
    </w:p>
    <w:p w14:paraId="77A34F41" w14:textId="58B6BA6D" w:rsidR="00FB775B" w:rsidRPr="00B21ACA" w:rsidRDefault="00451575" w:rsidP="00FB775B">
      <w:pPr>
        <w:spacing w:after="0"/>
        <w:rPr>
          <w:rFonts w:ascii="Times New Roman" w:hAnsi="Times New Roman" w:cs="Times New Roman"/>
        </w:rPr>
      </w:pPr>
      <w:r w:rsidRPr="00B21ACA">
        <w:rPr>
          <w:rFonts w:ascii="Times New Roman" w:hAnsi="Times New Roman" w:cs="Times New Roman"/>
        </w:rPr>
        <w:t>When contracting for architectural and engineering (A/E) services, geographic location may be a selection criterion provided an appropriate number of qualified firms, given the nature and size of the project, are left to compete for the contract.</w:t>
      </w:r>
    </w:p>
    <w:p w14:paraId="751ADB49" w14:textId="225B6ABE" w:rsidR="00C515AC" w:rsidRPr="00B21ACA" w:rsidRDefault="00C515AC" w:rsidP="00FB775B">
      <w:pPr>
        <w:spacing w:after="0"/>
        <w:rPr>
          <w:rFonts w:ascii="Times New Roman" w:hAnsi="Times New Roman" w:cs="Times New Roman"/>
        </w:rPr>
      </w:pPr>
    </w:p>
    <w:p w14:paraId="27FD789D" w14:textId="19CD48D6" w:rsidR="00C515AC" w:rsidRPr="00B21ACA" w:rsidRDefault="00C515AC" w:rsidP="00C515AC">
      <w:pPr>
        <w:spacing w:after="0"/>
        <w:rPr>
          <w:rFonts w:ascii="Times New Roman" w:hAnsi="Times New Roman" w:cs="Times New Roman"/>
          <w:b/>
          <w:u w:val="single"/>
        </w:rPr>
      </w:pPr>
      <w:r w:rsidRPr="00B21ACA">
        <w:rPr>
          <w:rFonts w:ascii="Times New Roman" w:hAnsi="Times New Roman" w:cs="Times New Roman"/>
          <w:b/>
          <w:u w:val="single"/>
        </w:rPr>
        <w:t xml:space="preserve">2 CFR 200.319(c) </w:t>
      </w:r>
      <w:r w:rsidR="00632090" w:rsidRPr="00B21ACA">
        <w:rPr>
          <w:rFonts w:ascii="Times New Roman" w:hAnsi="Times New Roman" w:cs="Times New Roman"/>
          <w:b/>
          <w:u w:val="single"/>
        </w:rPr>
        <w:t>Solicitation Language</w:t>
      </w:r>
    </w:p>
    <w:p w14:paraId="281AD22B" w14:textId="35D52BBE" w:rsidR="00C515AC" w:rsidRPr="00B21ACA" w:rsidRDefault="00C515AC" w:rsidP="00C515AC">
      <w:pPr>
        <w:spacing w:after="0"/>
        <w:rPr>
          <w:rFonts w:ascii="Times New Roman" w:hAnsi="Times New Roman" w:cs="Times New Roman"/>
          <w:b/>
          <w:u w:val="single"/>
        </w:rPr>
      </w:pPr>
    </w:p>
    <w:p w14:paraId="4DFBE81F" w14:textId="3D53DB6F" w:rsidR="00632090" w:rsidRPr="00B21ACA" w:rsidRDefault="00632090" w:rsidP="00C515AC">
      <w:pPr>
        <w:spacing w:after="0"/>
        <w:rPr>
          <w:rFonts w:ascii="Times New Roman" w:hAnsi="Times New Roman" w:cs="Times New Roman"/>
        </w:rPr>
      </w:pPr>
      <w:r w:rsidRPr="00B21ACA">
        <w:rPr>
          <w:rFonts w:ascii="Times New Roman" w:hAnsi="Times New Roman" w:cs="Times New Roman"/>
        </w:rPr>
        <w:lastRenderedPageBreak/>
        <w:t>All solicitations incorporate a clear and accurate description of the technical requirements for the material, product, or service to be procured. Such description will not, in competitive procurements, contain features which unduly restrict competition. The description may include a statement of the qualitative nature of the material, product or service to be procured and, when necessary, will set forth those minimum essential characteristics and standards to which it must conform if it is to satisfy its intended use. Detailed product specifications will be avoided if at all possible.</w:t>
      </w:r>
    </w:p>
    <w:p w14:paraId="5515FECD" w14:textId="47DCD145" w:rsidR="00632090" w:rsidRPr="00B21ACA" w:rsidRDefault="00632090" w:rsidP="00C515AC">
      <w:pPr>
        <w:spacing w:after="0"/>
        <w:rPr>
          <w:rFonts w:ascii="Times New Roman" w:hAnsi="Times New Roman" w:cs="Times New Roman"/>
        </w:rPr>
      </w:pPr>
    </w:p>
    <w:p w14:paraId="7D5512E3" w14:textId="429CC982" w:rsidR="00632090" w:rsidRPr="00B21ACA" w:rsidRDefault="00632090" w:rsidP="00C515AC">
      <w:pPr>
        <w:spacing w:after="0"/>
        <w:rPr>
          <w:rFonts w:ascii="Times New Roman" w:hAnsi="Times New Roman" w:cs="Times New Roman"/>
        </w:rPr>
      </w:pPr>
      <w:r w:rsidRPr="00B21ACA">
        <w:rPr>
          <w:rFonts w:ascii="Times New Roman" w:hAnsi="Times New Roman" w:cs="Times New Roman"/>
        </w:rPr>
        <w:t>When it is impractical or uneconomical to make a clear and accurate description of the technical requirements, a “brand name or equivalent” description may be used as a means to define the performance or other salient requirements of the procurement. The specific features of the named brand that must be met by offers will be clearly stated. The solicitation will identify all requirements which the offerors must fulfill and all other factors to be used in evaluating bids or proposals.</w:t>
      </w:r>
    </w:p>
    <w:p w14:paraId="61B76A62" w14:textId="547910AF" w:rsidR="00451575" w:rsidRPr="00B21ACA" w:rsidRDefault="00451575" w:rsidP="00FB775B">
      <w:pPr>
        <w:spacing w:after="0"/>
        <w:rPr>
          <w:rFonts w:ascii="Times New Roman" w:hAnsi="Times New Roman" w:cs="Times New Roman"/>
        </w:rPr>
      </w:pPr>
    </w:p>
    <w:p w14:paraId="223E4564" w14:textId="7A4D631A" w:rsidR="00C515AC" w:rsidRPr="00B21ACA" w:rsidRDefault="00C515AC" w:rsidP="00C515AC">
      <w:pPr>
        <w:spacing w:after="0"/>
        <w:rPr>
          <w:rFonts w:ascii="Times New Roman" w:hAnsi="Times New Roman" w:cs="Times New Roman"/>
          <w:b/>
          <w:u w:val="single"/>
        </w:rPr>
      </w:pPr>
      <w:r w:rsidRPr="00B21ACA">
        <w:rPr>
          <w:rFonts w:ascii="Times New Roman" w:hAnsi="Times New Roman" w:cs="Times New Roman"/>
          <w:b/>
          <w:u w:val="single"/>
        </w:rPr>
        <w:t>2 CFR 200.319(d) Prequalified Lists</w:t>
      </w:r>
    </w:p>
    <w:p w14:paraId="49F8C54D" w14:textId="77777777" w:rsidR="00C515AC" w:rsidRPr="00B21ACA" w:rsidRDefault="00C515AC" w:rsidP="00C515AC">
      <w:pPr>
        <w:spacing w:after="0"/>
        <w:rPr>
          <w:rFonts w:ascii="Times New Roman" w:hAnsi="Times New Roman" w:cs="Times New Roman"/>
          <w:b/>
          <w:u w:val="single"/>
        </w:rPr>
      </w:pPr>
    </w:p>
    <w:p w14:paraId="77ECE060" w14:textId="15682D44" w:rsidR="00C515AC" w:rsidRPr="00BD3981" w:rsidRDefault="00C515AC" w:rsidP="00C515AC">
      <w:pPr>
        <w:spacing w:after="0"/>
        <w:rPr>
          <w:rFonts w:ascii="Times New Roman" w:hAnsi="Times New Roman" w:cs="Times New Roman"/>
        </w:rPr>
      </w:pPr>
      <w:r w:rsidRPr="00BD3981">
        <w:rPr>
          <w:rFonts w:ascii="Times New Roman" w:hAnsi="Times New Roman" w:cs="Times New Roman"/>
        </w:rPr>
        <w:t xml:space="preserve">The </w:t>
      </w:r>
      <w:proofErr w:type="gramStart"/>
      <w:r w:rsidRPr="00BD3981">
        <w:rPr>
          <w:rFonts w:ascii="Times New Roman" w:hAnsi="Times New Roman" w:cs="Times New Roman"/>
        </w:rPr>
        <w:t>District</w:t>
      </w:r>
      <w:proofErr w:type="gramEnd"/>
      <w:r w:rsidRPr="00BD3981">
        <w:rPr>
          <w:rFonts w:ascii="Times New Roman" w:hAnsi="Times New Roman" w:cs="Times New Roman"/>
        </w:rPr>
        <w:t xml:space="preserve"> ensures that all prequalified lists of persons, firms or products that are used in acquiring goods and services are current and include enough qualified sources to ensure maximum open and free competition. The </w:t>
      </w:r>
      <w:proofErr w:type="gramStart"/>
      <w:r w:rsidRPr="00BD3981">
        <w:rPr>
          <w:rFonts w:ascii="Times New Roman" w:hAnsi="Times New Roman" w:cs="Times New Roman"/>
        </w:rPr>
        <w:t>District</w:t>
      </w:r>
      <w:proofErr w:type="gramEnd"/>
      <w:r w:rsidRPr="00BD3981">
        <w:rPr>
          <w:rFonts w:ascii="Times New Roman" w:hAnsi="Times New Roman" w:cs="Times New Roman"/>
        </w:rPr>
        <w:t xml:space="preserve"> </w:t>
      </w:r>
      <w:r w:rsidR="004D697F">
        <w:rPr>
          <w:rFonts w:ascii="Times New Roman" w:hAnsi="Times New Roman" w:cs="Times New Roman"/>
        </w:rPr>
        <w:t>utilizes AZPurchasing.org for its solicitation registry</w:t>
      </w:r>
      <w:r w:rsidRPr="00BD3981">
        <w:rPr>
          <w:rFonts w:ascii="Times New Roman" w:hAnsi="Times New Roman" w:cs="Times New Roman"/>
        </w:rPr>
        <w:t xml:space="preserve">. </w:t>
      </w:r>
      <w:r w:rsidR="00F921E2" w:rsidRPr="00BD3981">
        <w:rPr>
          <w:rFonts w:ascii="Times New Roman" w:hAnsi="Times New Roman" w:cs="Times New Roman"/>
        </w:rPr>
        <w:t xml:space="preserve">The </w:t>
      </w:r>
      <w:proofErr w:type="gramStart"/>
      <w:r w:rsidR="00F921E2" w:rsidRPr="00BD3981">
        <w:rPr>
          <w:rFonts w:ascii="Times New Roman" w:hAnsi="Times New Roman" w:cs="Times New Roman"/>
        </w:rPr>
        <w:t>District’s</w:t>
      </w:r>
      <w:proofErr w:type="gramEnd"/>
      <w:r w:rsidR="00F921E2" w:rsidRPr="00BD3981">
        <w:rPr>
          <w:rFonts w:ascii="Times New Roman" w:hAnsi="Times New Roman" w:cs="Times New Roman"/>
        </w:rPr>
        <w:t xml:space="preserve"> </w:t>
      </w:r>
      <w:r w:rsidR="004D697F">
        <w:rPr>
          <w:rFonts w:ascii="Times New Roman" w:hAnsi="Times New Roman" w:cs="Times New Roman"/>
        </w:rPr>
        <w:t xml:space="preserve">public website directs all interested public parties to register at AZPurchasing.org to be notified of bid opportunities.  Vendors register on AZPurchasing.org are notified anytime the </w:t>
      </w:r>
      <w:proofErr w:type="gramStart"/>
      <w:r w:rsidR="004D697F">
        <w:rPr>
          <w:rFonts w:ascii="Times New Roman" w:hAnsi="Times New Roman" w:cs="Times New Roman"/>
        </w:rPr>
        <w:t>District</w:t>
      </w:r>
      <w:proofErr w:type="gramEnd"/>
      <w:r w:rsidR="004D697F">
        <w:rPr>
          <w:rFonts w:ascii="Times New Roman" w:hAnsi="Times New Roman" w:cs="Times New Roman"/>
        </w:rPr>
        <w:t xml:space="preserve"> releases a solicitation in a commodity for which the vendor is registered.  In the event there are fewer than 4 registered vendors for a particular commodity, the </w:t>
      </w:r>
      <w:proofErr w:type="gramStart"/>
      <w:r w:rsidR="004D697F">
        <w:rPr>
          <w:rFonts w:ascii="Times New Roman" w:hAnsi="Times New Roman" w:cs="Times New Roman"/>
        </w:rPr>
        <w:t>District</w:t>
      </w:r>
      <w:proofErr w:type="gramEnd"/>
      <w:r w:rsidR="004D697F">
        <w:rPr>
          <w:rFonts w:ascii="Times New Roman" w:hAnsi="Times New Roman" w:cs="Times New Roman"/>
        </w:rPr>
        <w:t xml:space="preserve"> also advertises the solicitation in the official newspaper of the county.  Additionally, in the event the solicitation is for services, the </w:t>
      </w:r>
      <w:proofErr w:type="gramStart"/>
      <w:r w:rsidR="004D697F">
        <w:rPr>
          <w:rFonts w:ascii="Times New Roman" w:hAnsi="Times New Roman" w:cs="Times New Roman"/>
        </w:rPr>
        <w:t>District</w:t>
      </w:r>
      <w:proofErr w:type="gramEnd"/>
      <w:r w:rsidR="004D697F">
        <w:rPr>
          <w:rFonts w:ascii="Times New Roman" w:hAnsi="Times New Roman" w:cs="Times New Roman"/>
        </w:rPr>
        <w:t xml:space="preserve"> advertises the sonication in the official newspaper of the county. </w:t>
      </w:r>
    </w:p>
    <w:p w14:paraId="4C22B816" w14:textId="77777777" w:rsidR="00C515AC" w:rsidRPr="00B21ACA" w:rsidRDefault="00C515AC" w:rsidP="00C515AC">
      <w:pPr>
        <w:spacing w:after="0"/>
        <w:rPr>
          <w:rFonts w:ascii="Times New Roman" w:hAnsi="Times New Roman" w:cs="Times New Roman"/>
        </w:rPr>
      </w:pPr>
    </w:p>
    <w:p w14:paraId="4381F6AB" w14:textId="05DFDB4E" w:rsidR="00451575" w:rsidRPr="00B21ACA" w:rsidRDefault="00451575" w:rsidP="00C515AC">
      <w:pPr>
        <w:spacing w:after="0"/>
        <w:rPr>
          <w:rFonts w:ascii="Times New Roman" w:hAnsi="Times New Roman" w:cs="Times New Roman"/>
          <w:b/>
          <w:u w:val="single"/>
        </w:rPr>
      </w:pPr>
      <w:r w:rsidRPr="00B21ACA">
        <w:rPr>
          <w:rFonts w:ascii="Times New Roman" w:hAnsi="Times New Roman" w:cs="Times New Roman"/>
          <w:b/>
          <w:u w:val="single"/>
        </w:rPr>
        <w:t>2 CFR 200.321 Contracting with Small &amp; Minority Businesses, Women’s Business Enterprises and Other Labor Surplus Area Firms</w:t>
      </w:r>
    </w:p>
    <w:p w14:paraId="5CB8DD68" w14:textId="3B12CFA0" w:rsidR="00451575" w:rsidRPr="00B21ACA" w:rsidRDefault="00451575" w:rsidP="00FB775B">
      <w:pPr>
        <w:spacing w:after="0"/>
        <w:rPr>
          <w:rFonts w:ascii="Times New Roman" w:hAnsi="Times New Roman" w:cs="Times New Roman"/>
        </w:rPr>
      </w:pPr>
    </w:p>
    <w:p w14:paraId="5BB3F5BB" w14:textId="344FF70E" w:rsidR="00451575" w:rsidRPr="00B21ACA" w:rsidRDefault="00451575" w:rsidP="00FB775B">
      <w:pPr>
        <w:spacing w:after="0"/>
        <w:rPr>
          <w:rFonts w:ascii="Times New Roman" w:hAnsi="Times New Roman" w:cs="Times New Roman"/>
        </w:rPr>
      </w:pPr>
      <w:r w:rsidRPr="00B21ACA">
        <w:rPr>
          <w:rFonts w:ascii="Times New Roman" w:hAnsi="Times New Roman" w:cs="Times New Roman"/>
        </w:rPr>
        <w:t xml:space="preserve">The </w:t>
      </w:r>
      <w:proofErr w:type="gramStart"/>
      <w:r w:rsidRPr="00B21ACA">
        <w:rPr>
          <w:rFonts w:ascii="Times New Roman" w:hAnsi="Times New Roman" w:cs="Times New Roman"/>
        </w:rPr>
        <w:t>District</w:t>
      </w:r>
      <w:proofErr w:type="gramEnd"/>
      <w:r w:rsidRPr="00B21ACA">
        <w:rPr>
          <w:rFonts w:ascii="Times New Roman" w:hAnsi="Times New Roman" w:cs="Times New Roman"/>
        </w:rPr>
        <w:t xml:space="preserve"> takes affirmative steps to assure that historically underutilized businesses (</w:t>
      </w:r>
      <w:proofErr w:type="spellStart"/>
      <w:r w:rsidRPr="00B21ACA">
        <w:rPr>
          <w:rFonts w:ascii="Times New Roman" w:hAnsi="Times New Roman" w:cs="Times New Roman"/>
        </w:rPr>
        <w:t>HUBs</w:t>
      </w:r>
      <w:proofErr w:type="spellEnd"/>
      <w:r w:rsidRPr="00B21ACA">
        <w:rPr>
          <w:rFonts w:ascii="Times New Roman" w:hAnsi="Times New Roman" w:cs="Times New Roman"/>
        </w:rPr>
        <w:t>), including minority businesses and women’s business enterprises, and labor surplus area firms are used when possible. To accomplish this, The District uses the following required affirmative steps:</w:t>
      </w:r>
    </w:p>
    <w:p w14:paraId="5A82EA2C" w14:textId="6B5E8401" w:rsidR="00451575" w:rsidRPr="00B21ACA" w:rsidRDefault="00451575" w:rsidP="00FB775B">
      <w:pPr>
        <w:spacing w:after="0"/>
        <w:rPr>
          <w:rFonts w:ascii="Times New Roman" w:hAnsi="Times New Roman" w:cs="Times New Roman"/>
        </w:rPr>
      </w:pPr>
    </w:p>
    <w:p w14:paraId="23FB1B64" w14:textId="3BD21D3B" w:rsidR="00451575" w:rsidRPr="00B21ACA" w:rsidRDefault="00451575" w:rsidP="00451575">
      <w:pPr>
        <w:pStyle w:val="ListParagraph"/>
        <w:numPr>
          <w:ilvl w:val="0"/>
          <w:numId w:val="29"/>
        </w:numPr>
        <w:rPr>
          <w:sz w:val="22"/>
          <w:szCs w:val="22"/>
        </w:rPr>
      </w:pPr>
      <w:r w:rsidRPr="00B21ACA">
        <w:rPr>
          <w:sz w:val="22"/>
          <w:szCs w:val="22"/>
        </w:rPr>
        <w:t>Directing small and minority businesses and women’s business enterprises</w:t>
      </w:r>
      <w:r w:rsidR="004D697F">
        <w:rPr>
          <w:sz w:val="22"/>
          <w:szCs w:val="22"/>
        </w:rPr>
        <w:t xml:space="preserve"> to AZPurchasing.org</w:t>
      </w:r>
      <w:r w:rsidRPr="00B21ACA">
        <w:rPr>
          <w:sz w:val="22"/>
          <w:szCs w:val="22"/>
        </w:rPr>
        <w:t xml:space="preserve"> to register on the </w:t>
      </w:r>
      <w:proofErr w:type="gramStart"/>
      <w:r w:rsidRPr="00B21ACA">
        <w:rPr>
          <w:sz w:val="22"/>
          <w:szCs w:val="22"/>
        </w:rPr>
        <w:t>District’s</w:t>
      </w:r>
      <w:proofErr w:type="gramEnd"/>
      <w:r w:rsidRPr="00B21ACA">
        <w:rPr>
          <w:sz w:val="22"/>
          <w:szCs w:val="22"/>
        </w:rPr>
        <w:t xml:space="preserve"> solicitation list;</w:t>
      </w:r>
    </w:p>
    <w:p w14:paraId="4ACCD9C4" w14:textId="43A218E6" w:rsidR="00451575" w:rsidRPr="00B21ACA" w:rsidRDefault="00451575" w:rsidP="00451575">
      <w:pPr>
        <w:pStyle w:val="ListParagraph"/>
        <w:numPr>
          <w:ilvl w:val="0"/>
          <w:numId w:val="29"/>
        </w:numPr>
        <w:rPr>
          <w:sz w:val="22"/>
          <w:szCs w:val="22"/>
        </w:rPr>
      </w:pPr>
      <w:r w:rsidRPr="00B21ACA">
        <w:rPr>
          <w:sz w:val="22"/>
          <w:szCs w:val="22"/>
        </w:rPr>
        <w:t>Ensuring that small and minority businesses, and women’s business en</w:t>
      </w:r>
      <w:r w:rsidR="00BD3981">
        <w:rPr>
          <w:sz w:val="22"/>
          <w:szCs w:val="22"/>
        </w:rPr>
        <w:t>terprises are solicited</w:t>
      </w:r>
      <w:r w:rsidR="004D697F">
        <w:rPr>
          <w:sz w:val="22"/>
          <w:szCs w:val="22"/>
        </w:rPr>
        <w:t xml:space="preserve"> through AZPurchasing.org</w:t>
      </w:r>
      <w:r w:rsidR="00BD3981">
        <w:rPr>
          <w:sz w:val="22"/>
          <w:szCs w:val="22"/>
        </w:rPr>
        <w:t xml:space="preserve"> </w:t>
      </w:r>
      <w:r w:rsidRPr="00B21ACA">
        <w:rPr>
          <w:sz w:val="22"/>
          <w:szCs w:val="22"/>
        </w:rPr>
        <w:t>whenever they are registered;</w:t>
      </w:r>
    </w:p>
    <w:p w14:paraId="7302401E" w14:textId="0829F27B" w:rsidR="00451575" w:rsidRPr="00B21ACA" w:rsidRDefault="00451575" w:rsidP="00451575">
      <w:pPr>
        <w:pStyle w:val="ListParagraph"/>
        <w:numPr>
          <w:ilvl w:val="0"/>
          <w:numId w:val="29"/>
        </w:numPr>
        <w:rPr>
          <w:sz w:val="22"/>
          <w:szCs w:val="22"/>
        </w:rPr>
      </w:pPr>
      <w:r w:rsidRPr="00B21ACA">
        <w:rPr>
          <w:sz w:val="22"/>
          <w:szCs w:val="22"/>
        </w:rPr>
        <w:t>Dividing total requirements, when economically feasible, into smaller tasks or quantities to permit maximum participation by small and minority businesses, and women’s business enterprises;</w:t>
      </w:r>
    </w:p>
    <w:p w14:paraId="4C4816E0" w14:textId="7A2D90E2" w:rsidR="00451575" w:rsidRPr="00B21ACA" w:rsidRDefault="00451575" w:rsidP="00451575">
      <w:pPr>
        <w:pStyle w:val="ListParagraph"/>
        <w:numPr>
          <w:ilvl w:val="0"/>
          <w:numId w:val="29"/>
        </w:numPr>
        <w:rPr>
          <w:sz w:val="22"/>
          <w:szCs w:val="22"/>
        </w:rPr>
      </w:pPr>
      <w:r w:rsidRPr="00B21ACA">
        <w:rPr>
          <w:sz w:val="22"/>
          <w:szCs w:val="22"/>
        </w:rPr>
        <w:t>Establishing delivery schedules, where the requirement permits, which encourage participation by small and minority businesses, and women’s business enterprises;</w:t>
      </w:r>
    </w:p>
    <w:p w14:paraId="411C25C3" w14:textId="66B35C82" w:rsidR="00451575" w:rsidRPr="00B21ACA" w:rsidRDefault="00451575" w:rsidP="00451575">
      <w:pPr>
        <w:pStyle w:val="ListParagraph"/>
        <w:numPr>
          <w:ilvl w:val="0"/>
          <w:numId w:val="29"/>
        </w:numPr>
        <w:rPr>
          <w:sz w:val="22"/>
          <w:szCs w:val="22"/>
        </w:rPr>
      </w:pPr>
      <w:r w:rsidRPr="00B21ACA">
        <w:rPr>
          <w:sz w:val="22"/>
          <w:szCs w:val="22"/>
        </w:rPr>
        <w:t>Using the services and assistance, as appropriate, of such organizations as the Small Business Administration and the Minority Business Development Agency of the Department of Commerce; and</w:t>
      </w:r>
    </w:p>
    <w:p w14:paraId="09F0C950" w14:textId="3B24AF74" w:rsidR="00451575" w:rsidRDefault="00451575" w:rsidP="00451575">
      <w:pPr>
        <w:pStyle w:val="ListParagraph"/>
        <w:numPr>
          <w:ilvl w:val="0"/>
          <w:numId w:val="29"/>
        </w:numPr>
        <w:rPr>
          <w:sz w:val="22"/>
          <w:szCs w:val="22"/>
        </w:rPr>
      </w:pPr>
      <w:r w:rsidRPr="00B21ACA">
        <w:rPr>
          <w:sz w:val="22"/>
          <w:szCs w:val="22"/>
        </w:rPr>
        <w:t>Requiring the prime contractor, if subcontracts are to be let, to take the affirmative steps listed above.</w:t>
      </w:r>
    </w:p>
    <w:p w14:paraId="096BC744" w14:textId="7EA57899" w:rsidR="00004330" w:rsidRPr="00FF14A7" w:rsidRDefault="00004330" w:rsidP="00FF14A7">
      <w:pPr>
        <w:pStyle w:val="ListParagraph"/>
        <w:numPr>
          <w:ilvl w:val="0"/>
          <w:numId w:val="29"/>
        </w:numPr>
        <w:rPr>
          <w:sz w:val="22"/>
          <w:szCs w:val="22"/>
        </w:rPr>
      </w:pPr>
      <w:r>
        <w:rPr>
          <w:sz w:val="22"/>
          <w:szCs w:val="22"/>
        </w:rPr>
        <w:t xml:space="preserve">Attending local reverse trade shows to provide outreach to </w:t>
      </w:r>
      <w:r w:rsidR="00FF14A7" w:rsidRPr="00B21ACA">
        <w:rPr>
          <w:sz w:val="22"/>
          <w:szCs w:val="22"/>
        </w:rPr>
        <w:t>small and minority businesses, and women’s business enterprises</w:t>
      </w:r>
      <w:r w:rsidR="00FF14A7">
        <w:rPr>
          <w:sz w:val="22"/>
          <w:szCs w:val="22"/>
        </w:rPr>
        <w:t>,</w:t>
      </w:r>
    </w:p>
    <w:p w14:paraId="683DFA71" w14:textId="77777777" w:rsidR="00784F0C" w:rsidRDefault="00784F0C" w:rsidP="001220E3">
      <w:pPr>
        <w:spacing w:after="0"/>
      </w:pPr>
    </w:p>
    <w:p w14:paraId="10309595" w14:textId="7FDD4F73" w:rsidR="001220E3" w:rsidRPr="00B21ACA" w:rsidRDefault="00B85B7E" w:rsidP="001220E3">
      <w:pPr>
        <w:spacing w:after="0"/>
        <w:rPr>
          <w:rFonts w:ascii="Times New Roman" w:hAnsi="Times New Roman" w:cs="Times New Roman"/>
          <w:b/>
          <w:u w:val="single"/>
        </w:rPr>
      </w:pPr>
      <w:r w:rsidRPr="00B21ACA">
        <w:rPr>
          <w:rFonts w:ascii="Times New Roman" w:hAnsi="Times New Roman" w:cs="Times New Roman"/>
          <w:b/>
          <w:u w:val="single"/>
        </w:rPr>
        <w:t xml:space="preserve">Appendix II to </w:t>
      </w:r>
      <w:r w:rsidR="001220E3" w:rsidRPr="00B21ACA">
        <w:rPr>
          <w:rFonts w:ascii="Times New Roman" w:hAnsi="Times New Roman" w:cs="Times New Roman"/>
          <w:b/>
          <w:u w:val="single"/>
        </w:rPr>
        <w:t xml:space="preserve">2 CFR </w:t>
      </w:r>
      <w:r w:rsidRPr="00B21ACA">
        <w:rPr>
          <w:rFonts w:ascii="Times New Roman" w:hAnsi="Times New Roman" w:cs="Times New Roman"/>
          <w:b/>
          <w:u w:val="single"/>
        </w:rPr>
        <w:t>Part 200</w:t>
      </w:r>
      <w:r w:rsidR="001220E3" w:rsidRPr="00B21ACA">
        <w:rPr>
          <w:rFonts w:ascii="Times New Roman" w:hAnsi="Times New Roman" w:cs="Times New Roman"/>
          <w:b/>
          <w:u w:val="single"/>
        </w:rPr>
        <w:t xml:space="preserve"> Contract Provisions</w:t>
      </w:r>
      <w:r w:rsidRPr="00B21ACA">
        <w:rPr>
          <w:rFonts w:ascii="Times New Roman" w:hAnsi="Times New Roman" w:cs="Times New Roman"/>
          <w:b/>
          <w:u w:val="single"/>
        </w:rPr>
        <w:t xml:space="preserve"> for Non-Federal Entity Contracts Under Federal Awards</w:t>
      </w:r>
    </w:p>
    <w:p w14:paraId="32E71F9D" w14:textId="77777777" w:rsidR="001220E3" w:rsidRPr="00B21ACA" w:rsidRDefault="001220E3" w:rsidP="001220E3">
      <w:pPr>
        <w:spacing w:after="0"/>
        <w:rPr>
          <w:rFonts w:ascii="Times New Roman" w:hAnsi="Times New Roman" w:cs="Times New Roman"/>
        </w:rPr>
      </w:pPr>
    </w:p>
    <w:p w14:paraId="294D3155" w14:textId="1E556B5B" w:rsidR="001220E3" w:rsidRDefault="001220E3" w:rsidP="00B85B7E">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In </w:t>
      </w:r>
      <w:r w:rsidR="00B85B7E" w:rsidRPr="00B21ACA">
        <w:rPr>
          <w:rFonts w:ascii="TimesNewRomanPSMT" w:hAnsi="TimesNewRomanPSMT" w:cs="TimesNewRomanPSMT"/>
        </w:rPr>
        <w:t>addition to other provisions required by the Federal agency or District, all fede</w:t>
      </w:r>
      <w:r w:rsidRPr="00B21ACA">
        <w:rPr>
          <w:rFonts w:ascii="TimesNewRomanPSMT" w:hAnsi="TimesNewRomanPSMT" w:cs="TimesNewRomanPSMT"/>
        </w:rPr>
        <w:t>rally funded contracts include</w:t>
      </w:r>
      <w:r w:rsidR="00B85B7E" w:rsidRPr="00B21ACA">
        <w:rPr>
          <w:rFonts w:ascii="TimesNewRomanPSMT" w:hAnsi="TimesNewRomanPSMT" w:cs="TimesNewRomanPSMT"/>
        </w:rPr>
        <w:t xml:space="preserve"> the following </w:t>
      </w:r>
      <w:r w:rsidRPr="00B21ACA">
        <w:rPr>
          <w:rFonts w:ascii="TimesNewRomanPSMT" w:hAnsi="TimesNewRomanPSMT" w:cs="TimesNewRomanPSMT"/>
        </w:rPr>
        <w:t xml:space="preserve">federal provisions, </w:t>
      </w:r>
      <w:r w:rsidR="00B85B7E" w:rsidRPr="00B21ACA">
        <w:rPr>
          <w:rFonts w:ascii="TimesNewRomanPSMT" w:hAnsi="TimesNewRomanPSMT" w:cs="TimesNewRomanPSMT"/>
        </w:rPr>
        <w:t>as applicable:</w:t>
      </w:r>
    </w:p>
    <w:p w14:paraId="41FCF82D" w14:textId="77777777" w:rsidR="00B85B7E" w:rsidRPr="00B21ACA" w:rsidRDefault="00B85B7E" w:rsidP="00B85B7E">
      <w:pPr>
        <w:autoSpaceDE w:val="0"/>
        <w:autoSpaceDN w:val="0"/>
        <w:adjustRightInd w:val="0"/>
        <w:spacing w:after="0" w:line="240" w:lineRule="auto"/>
        <w:rPr>
          <w:rFonts w:ascii="TimesNewRomanPSMT" w:hAnsi="TimesNewRomanPSMT" w:cs="TimesNewRomanPSMT"/>
        </w:rPr>
      </w:pPr>
    </w:p>
    <w:p w14:paraId="22D50537" w14:textId="6A7F2F54" w:rsidR="001220E3" w:rsidRPr="00B21ACA" w:rsidRDefault="001220E3" w:rsidP="00B85B7E">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lastRenderedPageBreak/>
        <w:t>All contracts greater than $150,000 address administrative, contractual, or legal</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remedies</w:t>
      </w:r>
      <w:r w:rsidR="00B85B7E" w:rsidRPr="00B21ACA">
        <w:rPr>
          <w:rFonts w:ascii="TimesNewRomanPSMT" w:hAnsi="TimesNewRomanPSMT" w:cs="TimesNewRomanPSMT"/>
          <w:sz w:val="22"/>
          <w:szCs w:val="22"/>
        </w:rPr>
        <w:t xml:space="preserve"> in instances where contractors violate or breach contract terms and provide for such sanctions and penalties as appropriate.</w:t>
      </w:r>
    </w:p>
    <w:p w14:paraId="6135D21D" w14:textId="0F07F7C8" w:rsidR="001220E3" w:rsidRPr="00B21ACA" w:rsidRDefault="001220E3" w:rsidP="001220E3">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contracts greater than $10,000 address termination for cause and for convenience.</w:t>
      </w:r>
    </w:p>
    <w:p w14:paraId="68CA9925" w14:textId="5B75D55D" w:rsidR="001220E3" w:rsidRPr="00B21ACA" w:rsidRDefault="001220E3" w:rsidP="001220E3">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construction contracts</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include the Equal Employment Opportunity clause.</w:t>
      </w:r>
    </w:p>
    <w:p w14:paraId="2FE1EA44" w14:textId="19CA30B3" w:rsidR="001220E3" w:rsidRPr="00B21ACA" w:rsidRDefault="001220E3"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prime construction contracts in excess of $2,000</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include a provision for</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compliance with the Davis-Bacon Act and its implementing regulations</w:t>
      </w:r>
      <w:r w:rsidR="007A2732">
        <w:rPr>
          <w:rFonts w:ascii="TimesNewRomanPSMT" w:hAnsi="TimesNewRomanPSMT" w:cs="TimesNewRomanPSMT"/>
          <w:sz w:val="22"/>
          <w:szCs w:val="22"/>
        </w:rPr>
        <w:t>, as well as compliance with the Copeland Anti-Kickback Act</w:t>
      </w:r>
      <w:r w:rsidRPr="00B21ACA">
        <w:rPr>
          <w:rFonts w:ascii="TimesNewRomanPSMT" w:hAnsi="TimesNewRomanPSMT" w:cs="TimesNewRomanPSMT"/>
          <w:sz w:val="22"/>
          <w:szCs w:val="22"/>
        </w:rPr>
        <w:t>.</w:t>
      </w:r>
    </w:p>
    <w:p w14:paraId="16CBF5F5" w14:textId="6E75A224" w:rsidR="001220E3" w:rsidRPr="00B21ACA" w:rsidRDefault="001220E3"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contracts in excess of $100,000 that involve the employment of mechanics or laborers</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include a provision for compliance with the Contract Work Hours and Safety</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Standards Act and its implementing regulations.</w:t>
      </w:r>
    </w:p>
    <w:p w14:paraId="51C4F092" w14:textId="759D9117" w:rsidR="001220E3" w:rsidRPr="00B21ACA" w:rsidRDefault="001220E3"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All contracts that meet the definition of “funding agreement” and where the </w:t>
      </w:r>
      <w:proofErr w:type="gramStart"/>
      <w:r w:rsidRPr="00B21ACA">
        <w:rPr>
          <w:rFonts w:ascii="TimesNewRomanPSMT" w:hAnsi="TimesNewRomanPSMT" w:cs="TimesNewRomanPSMT"/>
          <w:sz w:val="22"/>
          <w:szCs w:val="22"/>
        </w:rPr>
        <w:t>District</w:t>
      </w:r>
      <w:proofErr w:type="gramEnd"/>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wishes to enter into a contract with a small business firm or nonprofit organization</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include a provision for compliance with the Rights to Inventions Made by Nonprofit</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Organizations and Small Business Firms Under Government Grants, Contracts, and</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Cooperative Agreements.</w:t>
      </w:r>
    </w:p>
    <w:p w14:paraId="188CED68" w14:textId="02ED154E" w:rsidR="001220E3" w:rsidRPr="00B21ACA" w:rsidRDefault="001220E3" w:rsidP="00674914">
      <w:pPr>
        <w:pStyle w:val="ListParagraph"/>
        <w:numPr>
          <w:ilvl w:val="0"/>
          <w:numId w:val="32"/>
        </w:numPr>
        <w:autoSpaceDE w:val="0"/>
        <w:autoSpaceDN w:val="0"/>
        <w:adjustRightInd w:val="0"/>
        <w:rPr>
          <w:sz w:val="22"/>
          <w:szCs w:val="22"/>
        </w:rPr>
      </w:pPr>
      <w:r w:rsidRPr="00B21ACA">
        <w:rPr>
          <w:rFonts w:ascii="TimesNewRomanPSMT" w:hAnsi="TimesNewRomanPSMT" w:cs="TimesNewRomanPSMT"/>
          <w:sz w:val="22"/>
          <w:szCs w:val="22"/>
        </w:rPr>
        <w:t xml:space="preserve">All contracts and sub </w:t>
      </w:r>
      <w:proofErr w:type="gramStart"/>
      <w:r w:rsidRPr="00B21ACA">
        <w:rPr>
          <w:rFonts w:ascii="TimesNewRomanPSMT" w:hAnsi="TimesNewRomanPSMT" w:cs="TimesNewRomanPSMT"/>
          <w:sz w:val="22"/>
          <w:szCs w:val="22"/>
        </w:rPr>
        <w:t>grants</w:t>
      </w:r>
      <w:proofErr w:type="gramEnd"/>
      <w:r w:rsidRPr="00B21ACA">
        <w:rPr>
          <w:rFonts w:ascii="TimesNewRomanPSMT" w:hAnsi="TimesNewRomanPSMT" w:cs="TimesNewRomanPSMT"/>
          <w:sz w:val="22"/>
          <w:szCs w:val="22"/>
        </w:rPr>
        <w:t xml:space="preserve"> greater than $150,000 contain a provision for</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compliance with the Clean Air Act and the Federal Water Pollution Control Act and their</w:t>
      </w:r>
      <w:r w:rsidR="00B85B7E"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implementing regulations.</w:t>
      </w:r>
    </w:p>
    <w:p w14:paraId="6DF73C72" w14:textId="2AA87196" w:rsidR="00B85B7E" w:rsidRPr="00B21ACA" w:rsidRDefault="00B85B7E"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contracts include compliance with the Energy Policy and Conservation Act pertaining to mandatory standards and policies relating to energy efficiency contained in the state energy conservation plan.</w:t>
      </w:r>
    </w:p>
    <w:p w14:paraId="09FFB12C" w14:textId="66946A94" w:rsidR="00B85B7E" w:rsidRPr="00B21ACA" w:rsidRDefault="00B85B7E"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 contract or subcontract is not made to any party that is debarred or suspended from receiving federal funds.</w:t>
      </w:r>
    </w:p>
    <w:p w14:paraId="38B712D5" w14:textId="430D3FE7" w:rsidR="00B85B7E" w:rsidRPr="00B21ACA" w:rsidRDefault="00B85B7E" w:rsidP="00674914">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Lobbying Certification and Disclosure of Lobbying (Byrd Anti-Lobbying Amendment) – All contractors who apply or bid for an award of $100,000 or more must file the required Lobbying Certification to verify that it has not and will not use any federal funds to lobby. If </w:t>
      </w:r>
      <w:r w:rsidRPr="00B21ACA">
        <w:rPr>
          <w:rFonts w:ascii="TimesNewRomanPS-ItalicMT" w:hAnsi="TimesNewRomanPS-ItalicMT" w:cs="TimesNewRomanPS-ItalicMT"/>
          <w:i/>
          <w:iCs/>
          <w:sz w:val="22"/>
          <w:szCs w:val="22"/>
        </w:rPr>
        <w:t>non</w:t>
      </w:r>
      <w:r w:rsidRPr="00B21ACA">
        <w:rPr>
          <w:rFonts w:ascii="TimesNewRomanPSMT" w:hAnsi="TimesNewRomanPSMT" w:cs="TimesNewRomanPSMT"/>
          <w:sz w:val="22"/>
          <w:szCs w:val="22"/>
        </w:rPr>
        <w:t>-federal funds are used to lobby, the contractor must complete the Disclosure of Lobbying and forward the disclosure to the next tier, which must forward it through each tier to the federal awarding agency.</w:t>
      </w:r>
    </w:p>
    <w:p w14:paraId="5B6BE3DE" w14:textId="2DD0E537" w:rsidR="00B85B7E" w:rsidRDefault="00B85B7E" w:rsidP="00925C50">
      <w:pPr>
        <w:pStyle w:val="ListParagraph"/>
        <w:numPr>
          <w:ilvl w:val="0"/>
          <w:numId w:val="3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All contracts greater than $10,000 include compliance with Section 6002 of the Solid Waste Disposal Act and its implementing regulations.</w:t>
      </w:r>
    </w:p>
    <w:p w14:paraId="41F63065" w14:textId="77777777" w:rsidR="00E630A8" w:rsidRPr="00B21ACA" w:rsidRDefault="00E630A8" w:rsidP="00E630A8">
      <w:pPr>
        <w:pStyle w:val="ListParagraph"/>
        <w:autoSpaceDE w:val="0"/>
        <w:autoSpaceDN w:val="0"/>
        <w:adjustRightInd w:val="0"/>
        <w:rPr>
          <w:rFonts w:ascii="TimesNewRomanPSMT" w:hAnsi="TimesNewRomanPSMT" w:cs="TimesNewRomanPSMT"/>
          <w:sz w:val="22"/>
          <w:szCs w:val="22"/>
        </w:rPr>
      </w:pPr>
    </w:p>
    <w:p w14:paraId="1FF9042F" w14:textId="0B6A9E41" w:rsidR="008774E1" w:rsidRPr="00B21ACA" w:rsidRDefault="008774E1" w:rsidP="008774E1">
      <w:pPr>
        <w:spacing w:after="0"/>
        <w:rPr>
          <w:rFonts w:ascii="Times New Roman" w:hAnsi="Times New Roman" w:cs="Times New Roman"/>
          <w:b/>
          <w:u w:val="single"/>
        </w:rPr>
      </w:pPr>
      <w:r w:rsidRPr="00B21ACA">
        <w:rPr>
          <w:rFonts w:ascii="Times New Roman" w:hAnsi="Times New Roman" w:cs="Times New Roman"/>
          <w:b/>
          <w:u w:val="single"/>
        </w:rPr>
        <w:t>2 CFR 200.320 Methods of Procurement</w:t>
      </w:r>
    </w:p>
    <w:p w14:paraId="1445D5D1" w14:textId="5628813A" w:rsidR="00851A95" w:rsidRPr="00B21ACA" w:rsidRDefault="00851A95" w:rsidP="008774E1">
      <w:pPr>
        <w:spacing w:after="0"/>
        <w:rPr>
          <w:rFonts w:ascii="Times New Roman" w:hAnsi="Times New Roman" w:cs="Times New Roman"/>
          <w:b/>
          <w:u w:val="single"/>
        </w:rPr>
      </w:pPr>
    </w:p>
    <w:p w14:paraId="6C94DC46" w14:textId="7397E8FC" w:rsidR="00851A95" w:rsidRPr="00B21ACA" w:rsidRDefault="00851A95" w:rsidP="00851A95">
      <w:pPr>
        <w:spacing w:after="0" w:line="240" w:lineRule="auto"/>
        <w:rPr>
          <w:rFonts w:ascii="Times New Roman" w:hAnsi="Times New Roman" w:cs="Times New Roman"/>
        </w:rPr>
      </w:pPr>
      <w:r w:rsidRPr="00B21ACA">
        <w:rPr>
          <w:rFonts w:ascii="Times New Roman" w:hAnsi="Times New Roman" w:cs="Times New Roman"/>
        </w:rPr>
        <w:t xml:space="preserve">The </w:t>
      </w:r>
      <w:proofErr w:type="gramStart"/>
      <w:r w:rsidRPr="00B21ACA">
        <w:rPr>
          <w:rFonts w:ascii="Times New Roman" w:hAnsi="Times New Roman" w:cs="Times New Roman"/>
        </w:rPr>
        <w:t>District</w:t>
      </w:r>
      <w:proofErr w:type="gramEnd"/>
      <w:r w:rsidRPr="00B21ACA">
        <w:rPr>
          <w:rFonts w:ascii="Times New Roman" w:hAnsi="Times New Roman" w:cs="Times New Roman"/>
        </w:rPr>
        <w:t xml:space="preserve"> </w:t>
      </w:r>
      <w:r w:rsidR="00691E01">
        <w:rPr>
          <w:rFonts w:ascii="Times New Roman" w:hAnsi="Times New Roman" w:cs="Times New Roman"/>
        </w:rPr>
        <w:t>follows</w:t>
      </w:r>
      <w:r w:rsidRPr="00B21ACA">
        <w:rPr>
          <w:rFonts w:ascii="Times New Roman" w:hAnsi="Times New Roman" w:cs="Times New Roman"/>
        </w:rPr>
        <w:t xml:space="preserve"> the </w:t>
      </w:r>
      <w:r w:rsidR="00784F0C">
        <w:rPr>
          <w:rFonts w:ascii="Times New Roman" w:hAnsi="Times New Roman" w:cs="Times New Roman"/>
        </w:rPr>
        <w:t>procurement guidelines of the Uniform System of Financial Records and Arizona School District Procurement Rules</w:t>
      </w:r>
      <w:r w:rsidRPr="00B21ACA">
        <w:rPr>
          <w:rFonts w:ascii="Times New Roman" w:hAnsi="Times New Roman" w:cs="Times New Roman"/>
        </w:rPr>
        <w:t xml:space="preserve"> unless the federal requirements are more </w:t>
      </w:r>
      <w:r w:rsidR="00784F0C">
        <w:rPr>
          <w:rFonts w:ascii="Times New Roman" w:hAnsi="Times New Roman" w:cs="Times New Roman"/>
        </w:rPr>
        <w:t>restrictive, in which case the D</w:t>
      </w:r>
      <w:r w:rsidRPr="00B21ACA">
        <w:rPr>
          <w:rFonts w:ascii="Times New Roman" w:hAnsi="Times New Roman" w:cs="Times New Roman"/>
        </w:rPr>
        <w:t xml:space="preserve">istrict </w:t>
      </w:r>
      <w:r w:rsidR="00691E01">
        <w:rPr>
          <w:rFonts w:ascii="Times New Roman" w:hAnsi="Times New Roman" w:cs="Times New Roman"/>
        </w:rPr>
        <w:t>follows</w:t>
      </w:r>
      <w:r w:rsidRPr="00B21ACA">
        <w:rPr>
          <w:rFonts w:ascii="Times New Roman" w:hAnsi="Times New Roman" w:cs="Times New Roman"/>
        </w:rPr>
        <w:t xml:space="preserve"> the Federal guideline</w:t>
      </w:r>
      <w:r w:rsidR="00813496" w:rsidRPr="00B21ACA">
        <w:rPr>
          <w:rFonts w:ascii="Times New Roman" w:hAnsi="Times New Roman" w:cs="Times New Roman"/>
        </w:rPr>
        <w:t>s</w:t>
      </w:r>
      <w:r w:rsidRPr="00B21ACA">
        <w:rPr>
          <w:rFonts w:ascii="Times New Roman" w:hAnsi="Times New Roman" w:cs="Times New Roman"/>
        </w:rPr>
        <w:t xml:space="preserve"> under 2 CFR 200.318-326, or Federal Memo M-18-18 (see Appendix A).  </w:t>
      </w:r>
    </w:p>
    <w:p w14:paraId="25D367D6" w14:textId="77777777" w:rsidR="00851A95" w:rsidRPr="00B21ACA" w:rsidRDefault="00851A95" w:rsidP="00851A95">
      <w:pPr>
        <w:spacing w:after="0" w:line="240" w:lineRule="auto"/>
        <w:rPr>
          <w:rFonts w:ascii="Times New Roman" w:hAnsi="Times New Roman" w:cs="Times New Roman"/>
        </w:rPr>
      </w:pPr>
    </w:p>
    <w:p w14:paraId="3A4340B4" w14:textId="0F655782" w:rsidR="00851A95" w:rsidRPr="00B21ACA" w:rsidRDefault="00851A95" w:rsidP="00851A95">
      <w:pPr>
        <w:spacing w:after="0" w:line="240" w:lineRule="auto"/>
        <w:rPr>
          <w:rFonts w:ascii="Times New Roman" w:hAnsi="Times New Roman" w:cs="Times New Roman"/>
        </w:rPr>
      </w:pPr>
      <w:r w:rsidRPr="00B21ACA">
        <w:rPr>
          <w:rFonts w:ascii="Times New Roman" w:hAnsi="Times New Roman" w:cs="Times New Roman"/>
        </w:rPr>
        <w:t xml:space="preserve">Three methods of procurement </w:t>
      </w:r>
      <w:r w:rsidR="00691E01">
        <w:rPr>
          <w:rFonts w:ascii="Times New Roman" w:hAnsi="Times New Roman" w:cs="Times New Roman"/>
        </w:rPr>
        <w:t>are</w:t>
      </w:r>
      <w:r w:rsidRPr="00B21ACA">
        <w:rPr>
          <w:rFonts w:ascii="Times New Roman" w:hAnsi="Times New Roman" w:cs="Times New Roman"/>
        </w:rPr>
        <w:t xml:space="preserve"> used based on the </w:t>
      </w:r>
      <w:r w:rsidRPr="00885D2A">
        <w:rPr>
          <w:rFonts w:ascii="Times New Roman" w:hAnsi="Times New Roman" w:cs="Times New Roman"/>
        </w:rPr>
        <w:t xml:space="preserve">aggregate </w:t>
      </w:r>
      <w:r w:rsidRPr="00B21ACA">
        <w:rPr>
          <w:rFonts w:ascii="Times New Roman" w:hAnsi="Times New Roman" w:cs="Times New Roman"/>
        </w:rPr>
        <w:t xml:space="preserve">dollar amount of supplies or services being purchased as outlined in 2 CFR 200.318-326.  The following methods </w:t>
      </w:r>
      <w:r w:rsidR="00885D2A">
        <w:rPr>
          <w:rFonts w:ascii="Times New Roman" w:hAnsi="Times New Roman" w:cs="Times New Roman"/>
        </w:rPr>
        <w:t>are</w:t>
      </w:r>
      <w:r w:rsidRPr="00B21ACA">
        <w:rPr>
          <w:rFonts w:ascii="Times New Roman" w:hAnsi="Times New Roman" w:cs="Times New Roman"/>
        </w:rPr>
        <w:t xml:space="preserve"> utilized:</w:t>
      </w:r>
    </w:p>
    <w:p w14:paraId="41160990" w14:textId="77777777" w:rsidR="00851A95" w:rsidRPr="00B21ACA" w:rsidRDefault="00851A95" w:rsidP="00851A95">
      <w:pPr>
        <w:spacing w:after="0" w:line="240" w:lineRule="auto"/>
        <w:rPr>
          <w:rFonts w:ascii="Times New Roman" w:hAnsi="Times New Roman" w:cs="Times New Roman"/>
          <w:b/>
        </w:rPr>
      </w:pPr>
    </w:p>
    <w:p w14:paraId="7D2CA9AB" w14:textId="2FA5B834" w:rsidR="008774E1" w:rsidRPr="00B21ACA" w:rsidRDefault="008774E1" w:rsidP="008774E1">
      <w:pPr>
        <w:autoSpaceDE w:val="0"/>
        <w:autoSpaceDN w:val="0"/>
        <w:adjustRightInd w:val="0"/>
        <w:spacing w:after="0" w:line="240" w:lineRule="auto"/>
        <w:rPr>
          <w:rFonts w:ascii="TimesNewRomanPS-BoldMT" w:hAnsi="TimesNewRomanPS-BoldMT" w:cs="TimesNewRomanPS-BoldMT"/>
          <w:b/>
          <w:bCs/>
        </w:rPr>
      </w:pPr>
      <w:r w:rsidRPr="00B21ACA">
        <w:rPr>
          <w:rFonts w:ascii="TimesNewRomanPS-BoldMT" w:hAnsi="TimesNewRomanPS-BoldMT" w:cs="TimesNewRomanPS-BoldMT"/>
          <w:b/>
          <w:bCs/>
        </w:rPr>
        <w:t>Micro-Purchases</w:t>
      </w:r>
      <w:r w:rsidR="007610F9" w:rsidRPr="00B21ACA">
        <w:rPr>
          <w:rFonts w:ascii="TimesNewRomanPS-BoldMT" w:hAnsi="TimesNewRomanPS-BoldMT" w:cs="TimesNewRomanPS-BoldMT"/>
          <w:b/>
          <w:bCs/>
        </w:rPr>
        <w:t xml:space="preserve"> – User’s/Buyer’s Choice</w:t>
      </w:r>
      <w:r w:rsidRPr="00B21ACA">
        <w:rPr>
          <w:rFonts w:ascii="TimesNewRomanPS-BoldMT" w:hAnsi="TimesNewRomanPS-BoldMT" w:cs="TimesNewRomanPS-BoldMT"/>
          <w:b/>
          <w:bCs/>
        </w:rPr>
        <w:t xml:space="preserve"> (Purchases up to $</w:t>
      </w:r>
      <w:r w:rsidR="00A828B2" w:rsidRPr="00B21ACA">
        <w:rPr>
          <w:rFonts w:ascii="TimesNewRomanPS-BoldMT" w:hAnsi="TimesNewRomanPS-BoldMT" w:cs="TimesNewRomanPS-BoldMT"/>
          <w:b/>
          <w:bCs/>
        </w:rPr>
        <w:t>10</w:t>
      </w:r>
      <w:r w:rsidRPr="00B21ACA">
        <w:rPr>
          <w:rFonts w:ascii="TimesNewRomanPS-BoldMT" w:hAnsi="TimesNewRomanPS-BoldMT" w:cs="TimesNewRomanPS-BoldMT"/>
          <w:b/>
          <w:bCs/>
        </w:rPr>
        <w:t>,000)</w:t>
      </w:r>
    </w:p>
    <w:p w14:paraId="57DDB5E7" w14:textId="33D43AFF" w:rsidR="008774E1" w:rsidRPr="00B21ACA" w:rsidRDefault="008774E1" w:rsidP="008774E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Federal methods provide for procurement by </w:t>
      </w:r>
      <w:r w:rsidRPr="00B21ACA">
        <w:rPr>
          <w:rFonts w:ascii="TimesNewRomanPS-ItalicMT" w:hAnsi="TimesNewRomanPS-ItalicMT" w:cs="TimesNewRomanPS-ItalicMT"/>
          <w:i/>
          <w:iCs/>
        </w:rPr>
        <w:t xml:space="preserve">micro-purchase. Micro-purchase </w:t>
      </w:r>
      <w:r w:rsidRPr="00B21ACA">
        <w:rPr>
          <w:rFonts w:ascii="TimesNewRomanPSMT" w:hAnsi="TimesNewRomanPSMT" w:cs="TimesNewRomanPSMT"/>
        </w:rPr>
        <w:t>is defined in 2</w:t>
      </w:r>
      <w:r w:rsidR="00A828B2" w:rsidRPr="00B21ACA">
        <w:rPr>
          <w:rFonts w:ascii="TimesNewRomanPSMT" w:hAnsi="TimesNewRomanPSMT" w:cs="TimesNewRomanPSMT"/>
        </w:rPr>
        <w:t xml:space="preserve"> </w:t>
      </w:r>
      <w:r w:rsidRPr="00B21ACA">
        <w:rPr>
          <w:rFonts w:ascii="TimesNewRomanPSMT" w:hAnsi="TimesNewRomanPSMT" w:cs="TimesNewRomanPSMT"/>
        </w:rPr>
        <w:t>CFR § 200.320(a) as a purchase of supplies or services using simplified acquisition procedures,</w:t>
      </w:r>
      <w:r w:rsidR="00A828B2" w:rsidRPr="00B21ACA">
        <w:rPr>
          <w:rFonts w:ascii="TimesNewRomanPSMT" w:hAnsi="TimesNewRomanPSMT" w:cs="TimesNewRomanPSMT"/>
        </w:rPr>
        <w:t xml:space="preserve"> </w:t>
      </w:r>
      <w:r w:rsidRPr="00B21ACA">
        <w:rPr>
          <w:rFonts w:ascii="TimesNewRomanPSMT" w:hAnsi="TimesNewRomanPSMT" w:cs="TimesNewRomanPSMT"/>
        </w:rPr>
        <w:t>the aggregate amount of which does not exceed $</w:t>
      </w:r>
      <w:r w:rsidR="0068716E" w:rsidRPr="00B21ACA">
        <w:rPr>
          <w:rFonts w:ascii="TimesNewRomanPSMT" w:hAnsi="TimesNewRomanPSMT" w:cs="TimesNewRomanPSMT"/>
        </w:rPr>
        <w:t>10</w:t>
      </w:r>
      <w:r w:rsidRPr="00B21ACA">
        <w:rPr>
          <w:rFonts w:ascii="TimesNewRomanPSMT" w:hAnsi="TimesNewRomanPSMT" w:cs="TimesNewRomanPSMT"/>
        </w:rPr>
        <w:t>,000. The micro-purchase method is used in</w:t>
      </w:r>
      <w:r w:rsidR="00A828B2" w:rsidRPr="00B21ACA">
        <w:rPr>
          <w:rFonts w:ascii="TimesNewRomanPSMT" w:hAnsi="TimesNewRomanPSMT" w:cs="TimesNewRomanPSMT"/>
        </w:rPr>
        <w:t xml:space="preserve"> </w:t>
      </w:r>
      <w:r w:rsidRPr="00B21ACA">
        <w:rPr>
          <w:rFonts w:ascii="TimesNewRomanPSMT" w:hAnsi="TimesNewRomanPSMT" w:cs="TimesNewRomanPSMT"/>
        </w:rPr>
        <w:t>order to expedite the completion of its lowest-dollar small purchase transactions and minimize</w:t>
      </w:r>
      <w:r w:rsidR="00A828B2" w:rsidRPr="00B21ACA">
        <w:rPr>
          <w:rFonts w:ascii="TimesNewRomanPSMT" w:hAnsi="TimesNewRomanPSMT" w:cs="TimesNewRomanPSMT"/>
        </w:rPr>
        <w:t xml:space="preserve"> </w:t>
      </w:r>
      <w:r w:rsidRPr="00B21ACA">
        <w:rPr>
          <w:rFonts w:ascii="TimesNewRomanPSMT" w:hAnsi="TimesNewRomanPSMT" w:cs="TimesNewRomanPSMT"/>
        </w:rPr>
        <w:t>the associated administrative burden and cost.</w:t>
      </w:r>
    </w:p>
    <w:p w14:paraId="3199A01C" w14:textId="77777777" w:rsidR="00A828B2" w:rsidRPr="00B21ACA" w:rsidRDefault="00A828B2" w:rsidP="008774E1">
      <w:pPr>
        <w:autoSpaceDE w:val="0"/>
        <w:autoSpaceDN w:val="0"/>
        <w:adjustRightInd w:val="0"/>
        <w:spacing w:after="0" w:line="240" w:lineRule="auto"/>
        <w:rPr>
          <w:rFonts w:ascii="TimesNewRomanPSMT" w:hAnsi="TimesNewRomanPSMT" w:cs="TimesNewRomanPSMT"/>
        </w:rPr>
      </w:pPr>
    </w:p>
    <w:p w14:paraId="2512141A" w14:textId="3CA20C9E" w:rsidR="008774E1" w:rsidRPr="00B21ACA" w:rsidRDefault="008774E1" w:rsidP="00A828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In accordance with federal requirements, micro-purchases may be awarded without soliciting</w:t>
      </w:r>
      <w:r w:rsidR="00A828B2" w:rsidRPr="00B21ACA">
        <w:rPr>
          <w:rFonts w:ascii="TimesNewRomanPSMT" w:hAnsi="TimesNewRomanPSMT" w:cs="TimesNewRomanPSMT"/>
        </w:rPr>
        <w:t xml:space="preserve"> </w:t>
      </w:r>
      <w:r w:rsidRPr="00B21ACA">
        <w:rPr>
          <w:rFonts w:ascii="TimesNewRomanPSMT" w:hAnsi="TimesNewRomanPSMT" w:cs="TimesNewRomanPSMT"/>
        </w:rPr>
        <w:t>competitive quot</w:t>
      </w:r>
      <w:r w:rsidR="00DB0743">
        <w:rPr>
          <w:rFonts w:ascii="TimesNewRomanPSMT" w:hAnsi="TimesNewRomanPSMT" w:cs="TimesNewRomanPSMT"/>
        </w:rPr>
        <w:t>es</w:t>
      </w:r>
      <w:r w:rsidRPr="00B21ACA">
        <w:rPr>
          <w:rFonts w:ascii="TimesNewRomanPSMT" w:hAnsi="TimesNewRomanPSMT" w:cs="TimesNewRomanPSMT"/>
        </w:rPr>
        <w:t xml:space="preserve"> </w:t>
      </w:r>
      <w:r w:rsidRPr="00B21ACA">
        <w:rPr>
          <w:rFonts w:ascii="TimesNewRomanPS-ItalicMT" w:hAnsi="TimesNewRomanPS-ItalicMT" w:cs="TimesNewRomanPS-ItalicMT"/>
          <w:iCs/>
        </w:rPr>
        <w:t xml:space="preserve">if the </w:t>
      </w:r>
      <w:proofErr w:type="gramStart"/>
      <w:r w:rsidRPr="00B21ACA">
        <w:rPr>
          <w:rFonts w:ascii="TimesNewRomanPS-ItalicMT" w:hAnsi="TimesNewRomanPS-ItalicMT" w:cs="TimesNewRomanPS-ItalicMT"/>
          <w:iCs/>
        </w:rPr>
        <w:t>District</w:t>
      </w:r>
      <w:proofErr w:type="gramEnd"/>
      <w:r w:rsidRPr="00B21ACA">
        <w:rPr>
          <w:rFonts w:ascii="TimesNewRomanPS-ItalicMT" w:hAnsi="TimesNewRomanPS-ItalicMT" w:cs="TimesNewRomanPS-ItalicMT"/>
          <w:iCs/>
        </w:rPr>
        <w:t xml:space="preserve"> considers the price to be reasonable</w:t>
      </w:r>
      <w:r w:rsidRPr="00B21ACA">
        <w:rPr>
          <w:rFonts w:ascii="TimesNewRomanPS-ItalicMT" w:hAnsi="TimesNewRomanPS-ItalicMT" w:cs="TimesNewRomanPS-ItalicMT"/>
          <w:i/>
          <w:iCs/>
        </w:rPr>
        <w:t xml:space="preserve">. </w:t>
      </w:r>
      <w:r w:rsidRPr="00B21ACA">
        <w:rPr>
          <w:rFonts w:ascii="TimesNewRomanPSMT" w:hAnsi="TimesNewRomanPSMT" w:cs="TimesNewRomanPSMT"/>
        </w:rPr>
        <w:t>Also, when using</w:t>
      </w:r>
      <w:r w:rsidR="00A828B2" w:rsidRPr="00B21ACA">
        <w:rPr>
          <w:rFonts w:ascii="TimesNewRomanPSMT" w:hAnsi="TimesNewRomanPSMT" w:cs="TimesNewRomanPSMT"/>
        </w:rPr>
        <w:t xml:space="preserve"> </w:t>
      </w:r>
      <w:r w:rsidRPr="00B21ACA">
        <w:rPr>
          <w:rFonts w:ascii="TimesNewRomanPSMT" w:hAnsi="TimesNewRomanPSMT" w:cs="TimesNewRomanPSMT"/>
        </w:rPr>
        <w:t xml:space="preserve">federal funds, to the extent practicable,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t>
      </w:r>
      <w:r w:rsidR="00885D2A">
        <w:rPr>
          <w:rFonts w:ascii="TimesNewRomanPSMT" w:hAnsi="TimesNewRomanPSMT" w:cs="TimesNewRomanPSMT"/>
        </w:rPr>
        <w:t>d</w:t>
      </w:r>
      <w:r w:rsidRPr="00B21ACA">
        <w:rPr>
          <w:rFonts w:ascii="TimesNewRomanPSMT" w:hAnsi="TimesNewRomanPSMT" w:cs="TimesNewRomanPSMT"/>
        </w:rPr>
        <w:t>istribute</w:t>
      </w:r>
      <w:r w:rsidR="00885D2A">
        <w:rPr>
          <w:rFonts w:ascii="TimesNewRomanPSMT" w:hAnsi="TimesNewRomanPSMT" w:cs="TimesNewRomanPSMT"/>
        </w:rPr>
        <w:t>s</w:t>
      </w:r>
      <w:r w:rsidRPr="00B21ACA">
        <w:rPr>
          <w:rFonts w:ascii="TimesNewRomanPSMT" w:hAnsi="TimesNewRomanPSMT" w:cs="TimesNewRomanPSMT"/>
        </w:rPr>
        <w:t xml:space="preserve"> micro-purchases equitably</w:t>
      </w:r>
      <w:r w:rsidR="00A828B2" w:rsidRPr="00B21ACA">
        <w:rPr>
          <w:rFonts w:ascii="TimesNewRomanPSMT" w:hAnsi="TimesNewRomanPSMT" w:cs="TimesNewRomanPSMT"/>
        </w:rPr>
        <w:t xml:space="preserve"> </w:t>
      </w:r>
      <w:r w:rsidRPr="00B21ACA">
        <w:rPr>
          <w:rFonts w:ascii="TimesNewRomanPSMT" w:hAnsi="TimesNewRomanPSMT" w:cs="TimesNewRomanPSMT"/>
        </w:rPr>
        <w:t>among qualified suppliers</w:t>
      </w:r>
      <w:r w:rsidRPr="00B55E69">
        <w:rPr>
          <w:rFonts w:ascii="Times New Roman" w:hAnsi="Times New Roman" w:cs="Times New Roman"/>
        </w:rPr>
        <w:t xml:space="preserve">. </w:t>
      </w:r>
      <w:r w:rsidR="00B55E69" w:rsidRPr="00B55E69">
        <w:rPr>
          <w:rFonts w:ascii="Times New Roman" w:hAnsi="Times New Roman" w:cs="Times New Roman"/>
        </w:rPr>
        <w:t>Micro</w:t>
      </w:r>
      <w:r w:rsidR="00B55E69" w:rsidRPr="00B55E69">
        <w:rPr>
          <w:rStyle w:val="Heading1Char"/>
          <w:rFonts w:ascii="Times New Roman" w:eastAsiaTheme="minorEastAsia" w:hAnsi="Times New Roman"/>
          <w:bCs/>
          <w:sz w:val="20"/>
        </w:rPr>
        <w:t xml:space="preserve"> </w:t>
      </w:r>
      <w:r w:rsidR="00B55E69" w:rsidRPr="00B55E69">
        <w:rPr>
          <w:rStyle w:val="Heading1Char"/>
          <w:rFonts w:ascii="Times New Roman" w:eastAsiaTheme="minorEastAsia" w:hAnsi="Times New Roman"/>
          <w:b w:val="0"/>
          <w:sz w:val="20"/>
        </w:rPr>
        <w:t>Purchases after federal first purchase require competitive quotes, quote summary formed signed, and signed Edgar Certificates.</w:t>
      </w:r>
      <w:r w:rsidR="00B55E69">
        <w:rPr>
          <w:rStyle w:val="Heading1Char"/>
          <w:rFonts w:eastAsiaTheme="minorEastAsia" w:cstheme="minorHAnsi"/>
          <w:bCs/>
          <w:sz w:val="20"/>
        </w:rPr>
        <w:t xml:space="preserve"> </w:t>
      </w:r>
      <w:r w:rsidRPr="00DB0743">
        <w:rPr>
          <w:rFonts w:ascii="TimesNewRomanPSMT" w:hAnsi="TimesNewRomanPSMT" w:cs="TimesNewRomanPSMT"/>
        </w:rPr>
        <w:t xml:space="preserve">The </w:t>
      </w:r>
      <w:r w:rsidR="00784F0C" w:rsidRPr="00DB0743">
        <w:rPr>
          <w:rFonts w:ascii="TimesNewRomanPSMT" w:hAnsi="TimesNewRomanPSMT" w:cs="TimesNewRomanPSMT"/>
        </w:rPr>
        <w:t>department overseeing the federal grant i</w:t>
      </w:r>
      <w:r w:rsidR="00A828B2" w:rsidRPr="00DB0743">
        <w:rPr>
          <w:rFonts w:ascii="TimesNewRomanPSMT" w:hAnsi="TimesNewRomanPSMT" w:cs="TimesNewRomanPSMT"/>
        </w:rPr>
        <w:t xml:space="preserve">s responsible for determining </w:t>
      </w:r>
      <w:r w:rsidRPr="00DB0743">
        <w:rPr>
          <w:rFonts w:ascii="TimesNewRomanPSMT" w:hAnsi="TimesNewRomanPSMT" w:cs="TimesNewRomanPSMT"/>
        </w:rPr>
        <w:t>the equitable</w:t>
      </w:r>
      <w:r w:rsidR="00A828B2" w:rsidRPr="00DB0743">
        <w:rPr>
          <w:rFonts w:ascii="TimesNewRomanPSMT" w:hAnsi="TimesNewRomanPSMT" w:cs="TimesNewRomanPSMT"/>
        </w:rPr>
        <w:t xml:space="preserve"> </w:t>
      </w:r>
      <w:r w:rsidRPr="00DB0743">
        <w:rPr>
          <w:rFonts w:ascii="TimesNewRomanPSMT" w:hAnsi="TimesNewRomanPSMT" w:cs="TimesNewRomanPSMT"/>
        </w:rPr>
        <w:t>distribution of micro-purchases among qualified suppliers.</w:t>
      </w:r>
      <w:r w:rsidRPr="00B21ACA">
        <w:rPr>
          <w:rFonts w:ascii="TimesNewRomanPSMT" w:hAnsi="TimesNewRomanPSMT" w:cs="TimesNewRomanPSMT"/>
        </w:rPr>
        <w:t xml:space="preserve"> </w:t>
      </w:r>
    </w:p>
    <w:p w14:paraId="35156FCC" w14:textId="126EC240" w:rsidR="0068716E" w:rsidRPr="00B21ACA" w:rsidRDefault="0068716E" w:rsidP="00A828B2">
      <w:pPr>
        <w:autoSpaceDE w:val="0"/>
        <w:autoSpaceDN w:val="0"/>
        <w:adjustRightInd w:val="0"/>
        <w:spacing w:after="0" w:line="240" w:lineRule="auto"/>
        <w:rPr>
          <w:rFonts w:ascii="TimesNewRomanPSMT" w:hAnsi="TimesNewRomanPSMT" w:cs="TimesNewRomanPSMT"/>
        </w:rPr>
      </w:pPr>
    </w:p>
    <w:p w14:paraId="284411A7" w14:textId="27E67AAA" w:rsidR="00A828B2" w:rsidRPr="00B21ACA" w:rsidRDefault="00A828B2" w:rsidP="00A828B2">
      <w:pPr>
        <w:autoSpaceDE w:val="0"/>
        <w:autoSpaceDN w:val="0"/>
        <w:adjustRightInd w:val="0"/>
        <w:spacing w:after="0" w:line="240" w:lineRule="auto"/>
        <w:rPr>
          <w:rFonts w:ascii="TimesNewRomanPS-BoldMT" w:hAnsi="TimesNewRomanPS-BoldMT" w:cs="TimesNewRomanPS-BoldMT"/>
          <w:b/>
          <w:bCs/>
        </w:rPr>
      </w:pPr>
      <w:r w:rsidRPr="00B21ACA">
        <w:rPr>
          <w:rFonts w:ascii="TimesNewRomanPS-BoldMT" w:hAnsi="TimesNewRomanPS-BoldMT" w:cs="TimesNewRomanPS-BoldMT"/>
          <w:b/>
          <w:bCs/>
        </w:rPr>
        <w:t>Small Purchase</w:t>
      </w:r>
      <w:r w:rsidR="00EC37B1" w:rsidRPr="00B21ACA">
        <w:rPr>
          <w:rFonts w:ascii="TimesNewRomanPS-BoldMT" w:hAnsi="TimesNewRomanPS-BoldMT" w:cs="TimesNewRomanPS-BoldMT"/>
          <w:b/>
          <w:bCs/>
        </w:rPr>
        <w:t>s</w:t>
      </w:r>
      <w:r w:rsidR="007610F9" w:rsidRPr="00B21ACA">
        <w:rPr>
          <w:rFonts w:ascii="TimesNewRomanPS-BoldMT" w:hAnsi="TimesNewRomanPS-BoldMT" w:cs="TimesNewRomanPS-BoldMT"/>
          <w:b/>
          <w:bCs/>
        </w:rPr>
        <w:t xml:space="preserve"> - Quotes</w:t>
      </w:r>
      <w:r w:rsidR="00EC37B1" w:rsidRPr="00B21ACA">
        <w:rPr>
          <w:rFonts w:ascii="TimesNewRomanPS-BoldMT" w:hAnsi="TimesNewRomanPS-BoldMT" w:cs="TimesNewRomanPS-BoldMT"/>
          <w:b/>
          <w:bCs/>
        </w:rPr>
        <w:t xml:space="preserve"> </w:t>
      </w:r>
      <w:r w:rsidRPr="00B21ACA">
        <w:rPr>
          <w:rFonts w:ascii="TimesNewRomanPS-BoldMT" w:hAnsi="TimesNewRomanPS-BoldMT" w:cs="TimesNewRomanPS-BoldMT"/>
          <w:b/>
          <w:bCs/>
        </w:rPr>
        <w:t>(Purchases between $10,001 and $99,999)</w:t>
      </w:r>
    </w:p>
    <w:p w14:paraId="7FE600A0" w14:textId="24E6D444" w:rsidR="00A828B2" w:rsidRPr="00B21ACA" w:rsidRDefault="00A828B2" w:rsidP="00A828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r w:rsidRPr="00B21ACA">
        <w:rPr>
          <w:rFonts w:ascii="TimesNewRomanPS-ItalicMT" w:hAnsi="TimesNewRomanPS-ItalicMT" w:cs="TimesNewRomanPS-ItalicMT"/>
          <w:i/>
          <w:iCs/>
        </w:rPr>
        <w:t xml:space="preserve">federal </w:t>
      </w:r>
      <w:r w:rsidRPr="00B21ACA">
        <w:rPr>
          <w:rFonts w:ascii="TimesNewRomanPSMT" w:hAnsi="TimesNewRomanPSMT" w:cs="TimesNewRomanPSMT"/>
        </w:rPr>
        <w:t xml:space="preserve">threshold for </w:t>
      </w:r>
      <w:r w:rsidRPr="00B21ACA">
        <w:rPr>
          <w:rFonts w:ascii="TimesNewRomanPS-ItalicMT" w:hAnsi="TimesNewRomanPS-ItalicMT" w:cs="TimesNewRomanPS-ItalicMT"/>
          <w:i/>
          <w:iCs/>
        </w:rPr>
        <w:t xml:space="preserve">small purchase procedures </w:t>
      </w:r>
      <w:r w:rsidRPr="00B21ACA">
        <w:rPr>
          <w:rFonts w:ascii="TimesNewRomanPSMT" w:hAnsi="TimesNewRomanPSMT" w:cs="TimesNewRomanPSMT"/>
        </w:rPr>
        <w:t xml:space="preserve">is $150,000. 2 CFR § 200.320(b). However, the </w:t>
      </w:r>
      <w:r w:rsidRPr="00B21ACA">
        <w:rPr>
          <w:rFonts w:ascii="TimesNewRomanPS-ItalicMT" w:hAnsi="TimesNewRomanPS-ItalicMT" w:cs="TimesNewRomanPS-ItalicMT"/>
          <w:i/>
          <w:iCs/>
        </w:rPr>
        <w:t xml:space="preserve">state </w:t>
      </w:r>
      <w:r w:rsidRPr="00B21ACA">
        <w:rPr>
          <w:rFonts w:ascii="TimesNewRomanPSMT" w:hAnsi="TimesNewRomanPSMT" w:cs="TimesNewRomanPSMT"/>
        </w:rPr>
        <w:t xml:space="preserve">threshold for all school district contracts that do not require competitive bidding is less than $100,000 in the aggregate. Therefore, the more restrictive </w:t>
      </w:r>
      <w:r w:rsidRPr="00B21ACA">
        <w:rPr>
          <w:rFonts w:ascii="TimesNewRomanPS-ItalicMT" w:hAnsi="TimesNewRomanPS-ItalicMT" w:cs="TimesNewRomanPS-ItalicMT"/>
          <w:i/>
          <w:iCs/>
        </w:rPr>
        <w:t xml:space="preserve">state </w:t>
      </w:r>
      <w:r w:rsidRPr="00B21ACA">
        <w:rPr>
          <w:rFonts w:ascii="TimesNewRomanPSMT" w:hAnsi="TimesNewRomanPSMT" w:cs="TimesNewRomanPSMT"/>
        </w:rPr>
        <w:t xml:space="preserve">threshold of less than $100,000 </w:t>
      </w:r>
      <w:r w:rsidR="00B40CC9" w:rsidRPr="00B21ACA">
        <w:rPr>
          <w:rFonts w:ascii="TimesNewRomanPSMT" w:hAnsi="TimesNewRomanPSMT" w:cs="TimesNewRomanPSMT"/>
        </w:rPr>
        <w:t>will</w:t>
      </w:r>
      <w:r w:rsidRPr="00B21ACA">
        <w:rPr>
          <w:rFonts w:ascii="TimesNewRomanPSMT" w:hAnsi="TimesNewRomanPSMT" w:cs="TimesNewRomanPSMT"/>
        </w:rPr>
        <w:t xml:space="preserve"> be followed. </w:t>
      </w:r>
    </w:p>
    <w:p w14:paraId="2CEFA910" w14:textId="77777777" w:rsidR="00A828B2" w:rsidRPr="00B21ACA" w:rsidRDefault="00A828B2" w:rsidP="00A828B2">
      <w:pPr>
        <w:autoSpaceDE w:val="0"/>
        <w:autoSpaceDN w:val="0"/>
        <w:adjustRightInd w:val="0"/>
        <w:spacing w:after="0" w:line="240" w:lineRule="auto"/>
        <w:rPr>
          <w:rFonts w:ascii="TimesNewRomanPS-ItalicMT" w:hAnsi="TimesNewRomanPS-ItalicMT" w:cs="TimesNewRomanPS-ItalicMT"/>
          <w:i/>
          <w:iCs/>
        </w:rPr>
      </w:pPr>
    </w:p>
    <w:p w14:paraId="1BC4B690" w14:textId="4084F31B" w:rsidR="00A828B2" w:rsidRPr="00B21ACA" w:rsidRDefault="00A828B2" w:rsidP="00A828B2">
      <w:pPr>
        <w:autoSpaceDE w:val="0"/>
        <w:autoSpaceDN w:val="0"/>
        <w:adjustRightInd w:val="0"/>
        <w:spacing w:after="0" w:line="240" w:lineRule="auto"/>
        <w:rPr>
          <w:rFonts w:ascii="TimesNewRomanPS-ItalicMT" w:hAnsi="TimesNewRomanPS-ItalicMT" w:cs="TimesNewRomanPS-ItalicMT"/>
          <w:iCs/>
        </w:rPr>
      </w:pPr>
      <w:r w:rsidRPr="00B21ACA">
        <w:rPr>
          <w:rFonts w:ascii="TimesNewRomanPS-ItalicMT" w:hAnsi="TimesNewRomanPS-ItalicMT" w:cs="TimesNewRomanPS-ItalicMT"/>
          <w:iCs/>
        </w:rPr>
        <w:t xml:space="preserve">The </w:t>
      </w:r>
      <w:proofErr w:type="gramStart"/>
      <w:r w:rsidRPr="00B21ACA">
        <w:rPr>
          <w:rFonts w:ascii="TimesNewRomanPS-ItalicMT" w:hAnsi="TimesNewRomanPS-ItalicMT" w:cs="TimesNewRomanPS-ItalicMT"/>
          <w:iCs/>
        </w:rPr>
        <w:t>District</w:t>
      </w:r>
      <w:proofErr w:type="gramEnd"/>
      <w:r w:rsidRPr="00B21ACA">
        <w:rPr>
          <w:rFonts w:ascii="TimesNewRomanPS-ItalicMT" w:hAnsi="TimesNewRomanPS-ItalicMT" w:cs="TimesNewRomanPS-ItalicMT"/>
          <w:iCs/>
        </w:rPr>
        <w:t xml:space="preserve"> obtain</w:t>
      </w:r>
      <w:r w:rsidR="00880193">
        <w:rPr>
          <w:rFonts w:ascii="TimesNewRomanPS-ItalicMT" w:hAnsi="TimesNewRomanPS-ItalicMT" w:cs="TimesNewRomanPS-ItalicMT"/>
          <w:iCs/>
        </w:rPr>
        <w:t>s</w:t>
      </w:r>
      <w:r w:rsidRPr="00B21ACA">
        <w:rPr>
          <w:rFonts w:ascii="TimesNewRomanPS-ItalicMT" w:hAnsi="TimesNewRomanPS-ItalicMT" w:cs="TimesNewRomanPS-ItalicMT"/>
          <w:iCs/>
        </w:rPr>
        <w:t xml:space="preserve"> competitive price quotes from at least 3 vendors for all purchases between $10,001 and $99,999</w:t>
      </w:r>
      <w:r w:rsidR="00880193">
        <w:rPr>
          <w:rFonts w:ascii="TimesNewRomanPS-ItalicMT" w:hAnsi="TimesNewRomanPS-ItalicMT" w:cs="TimesNewRomanPS-ItalicMT"/>
          <w:iCs/>
        </w:rPr>
        <w:t xml:space="preserve">, unless the </w:t>
      </w:r>
      <w:r w:rsidR="000B4B50">
        <w:rPr>
          <w:rFonts w:ascii="TimesNewRomanPS-ItalicMT" w:hAnsi="TimesNewRomanPS-ItalicMT" w:cs="TimesNewRomanPS-ItalicMT"/>
          <w:iCs/>
        </w:rPr>
        <w:t>purchase is being made through a formally awarded contract</w:t>
      </w:r>
      <w:r w:rsidRPr="00B21ACA">
        <w:rPr>
          <w:rFonts w:ascii="TimesNewRomanPS-ItalicMT" w:hAnsi="TimesNewRomanPS-ItalicMT" w:cs="TimesNewRomanPS-ItalicMT"/>
          <w:iCs/>
        </w:rPr>
        <w:t>.</w:t>
      </w:r>
      <w:r w:rsidR="00114CC4" w:rsidRPr="00B21ACA">
        <w:rPr>
          <w:rFonts w:ascii="TimesNewRomanPS-ItalicMT" w:hAnsi="TimesNewRomanPS-ItalicMT" w:cs="TimesNewRomanPS-ItalicMT"/>
          <w:iCs/>
        </w:rPr>
        <w:t xml:space="preserve"> Quotes </w:t>
      </w:r>
      <w:r w:rsidR="000B4B50">
        <w:rPr>
          <w:rFonts w:ascii="TimesNewRomanPS-ItalicMT" w:hAnsi="TimesNewRomanPS-ItalicMT" w:cs="TimesNewRomanPS-ItalicMT"/>
          <w:iCs/>
        </w:rPr>
        <w:t>are</w:t>
      </w:r>
      <w:r w:rsidR="00114CC4" w:rsidRPr="00B21ACA">
        <w:rPr>
          <w:rFonts w:ascii="TimesNewRomanPS-ItalicMT" w:hAnsi="TimesNewRomanPS-ItalicMT" w:cs="TimesNewRomanPS-ItalicMT"/>
          <w:iCs/>
        </w:rPr>
        <w:t xml:space="preserve"> either be obtained by the end user, </w:t>
      </w:r>
      <w:r w:rsidR="00114CC4" w:rsidRPr="00B21ACA">
        <w:rPr>
          <w:rFonts w:ascii="TimesNewRomanPS-ItalicMT" w:hAnsi="TimesNewRomanPS-ItalicMT" w:cs="TimesNewRomanPS-ItalicMT"/>
          <w:iCs/>
        </w:rPr>
        <w:lastRenderedPageBreak/>
        <w:t xml:space="preserve">or by the </w:t>
      </w:r>
      <w:r w:rsidR="00BE3AA7" w:rsidRPr="00B21ACA">
        <w:rPr>
          <w:rFonts w:ascii="TimesNewRomanPS-ItalicMT" w:hAnsi="TimesNewRomanPS-ItalicMT" w:cs="TimesNewRomanPS-ItalicMT"/>
          <w:iCs/>
        </w:rPr>
        <w:t xml:space="preserve">Buyers, depending upon the situation. </w:t>
      </w:r>
      <w:r w:rsidR="00EC37B1" w:rsidRPr="00B21ACA">
        <w:rPr>
          <w:rFonts w:ascii="TimesNewRomanPS-ItalicMT" w:hAnsi="TimesNewRomanPS-ItalicMT" w:cs="TimesNewRomanPS-ItalicMT"/>
          <w:iCs/>
        </w:rPr>
        <w:t>Documentation of q</w:t>
      </w:r>
      <w:r w:rsidR="00BE3AA7" w:rsidRPr="00B21ACA">
        <w:rPr>
          <w:rFonts w:ascii="TimesNewRomanPS-ItalicMT" w:hAnsi="TimesNewRomanPS-ItalicMT" w:cs="TimesNewRomanPS-ItalicMT"/>
          <w:iCs/>
        </w:rPr>
        <w:t xml:space="preserve">uotes </w:t>
      </w:r>
      <w:r w:rsidR="000B4B50">
        <w:rPr>
          <w:rFonts w:ascii="TimesNewRomanPS-ItalicMT" w:hAnsi="TimesNewRomanPS-ItalicMT" w:cs="TimesNewRomanPS-ItalicMT"/>
          <w:iCs/>
        </w:rPr>
        <w:t>are</w:t>
      </w:r>
      <w:r w:rsidR="00BE3AA7" w:rsidRPr="00B21ACA">
        <w:rPr>
          <w:rFonts w:ascii="TimesNewRomanPS-ItalicMT" w:hAnsi="TimesNewRomanPS-ItalicMT" w:cs="TimesNewRomanPS-ItalicMT"/>
          <w:iCs/>
        </w:rPr>
        <w:t xml:space="preserve"> electronically attached to the purchase requisition.</w:t>
      </w:r>
    </w:p>
    <w:p w14:paraId="57DBBA81" w14:textId="238ED922" w:rsidR="00371DE1" w:rsidRPr="00B21ACA" w:rsidRDefault="00371DE1" w:rsidP="00A828B2">
      <w:pPr>
        <w:autoSpaceDE w:val="0"/>
        <w:autoSpaceDN w:val="0"/>
        <w:adjustRightInd w:val="0"/>
        <w:spacing w:after="0" w:line="240" w:lineRule="auto"/>
        <w:rPr>
          <w:rFonts w:ascii="TimesNewRomanPS-ItalicMT" w:hAnsi="TimesNewRomanPS-ItalicMT" w:cs="TimesNewRomanPS-ItalicMT"/>
          <w:iCs/>
        </w:rPr>
      </w:pPr>
    </w:p>
    <w:p w14:paraId="7CC936A9" w14:textId="42A6DD41" w:rsidR="00A828B2" w:rsidRPr="00B21ACA" w:rsidRDefault="00A828B2" w:rsidP="00A828B2">
      <w:pPr>
        <w:autoSpaceDE w:val="0"/>
        <w:autoSpaceDN w:val="0"/>
        <w:adjustRightInd w:val="0"/>
        <w:spacing w:after="0" w:line="240" w:lineRule="auto"/>
        <w:rPr>
          <w:rFonts w:ascii="TimesNewRomanPS-BoldMT" w:hAnsi="TimesNewRomanPS-BoldMT" w:cs="TimesNewRomanPS-BoldMT"/>
          <w:b/>
          <w:bCs/>
        </w:rPr>
      </w:pPr>
      <w:r w:rsidRPr="00B21ACA">
        <w:rPr>
          <w:rFonts w:ascii="TimesNewRomanPS-BoldMT" w:hAnsi="TimesNewRomanPS-BoldMT" w:cs="TimesNewRomanPS-BoldMT"/>
          <w:b/>
          <w:bCs/>
        </w:rPr>
        <w:t>Formal Solicitations</w:t>
      </w:r>
      <w:r w:rsidR="007610F9" w:rsidRPr="00B21ACA">
        <w:rPr>
          <w:rFonts w:ascii="TimesNewRomanPS-BoldMT" w:hAnsi="TimesNewRomanPS-BoldMT" w:cs="TimesNewRomanPS-BoldMT"/>
          <w:b/>
          <w:bCs/>
        </w:rPr>
        <w:t xml:space="preserve"> – Invitations for Bid or Requests for Proposals</w:t>
      </w:r>
      <w:r w:rsidRPr="00B21ACA">
        <w:rPr>
          <w:rFonts w:ascii="TimesNewRomanPS-BoldMT" w:hAnsi="TimesNewRomanPS-BoldMT" w:cs="TimesNewRomanPS-BoldMT"/>
          <w:b/>
          <w:bCs/>
        </w:rPr>
        <w:t xml:space="preserve"> (Purchases $100,000 or More)</w:t>
      </w:r>
    </w:p>
    <w:p w14:paraId="5112436D" w14:textId="1E107E36" w:rsidR="00A828B2" w:rsidRPr="00B21ACA" w:rsidRDefault="00A828B2" w:rsidP="00A828B2">
      <w:pPr>
        <w:autoSpaceDE w:val="0"/>
        <w:autoSpaceDN w:val="0"/>
        <w:adjustRightInd w:val="0"/>
        <w:spacing w:after="0" w:line="240" w:lineRule="auto"/>
        <w:rPr>
          <w:rFonts w:ascii="TimesNewRomanPS-ItalicMT" w:hAnsi="TimesNewRomanPS-ItalicMT" w:cs="TimesNewRomanPS-ItalicMT"/>
          <w:i/>
          <w:iCs/>
        </w:rPr>
      </w:pPr>
      <w:r w:rsidRPr="00B21ACA">
        <w:rPr>
          <w:rFonts w:ascii="TimesNewRomanPS-ItalicMT" w:hAnsi="TimesNewRomanPS-ItalicMT" w:cs="TimesNewRomanPS-ItalicMT"/>
          <w:iCs/>
        </w:rPr>
        <w:t xml:space="preserve">One of the three following methods </w:t>
      </w:r>
      <w:r w:rsidR="000B4B50">
        <w:rPr>
          <w:rFonts w:ascii="TimesNewRomanPS-ItalicMT" w:hAnsi="TimesNewRomanPS-ItalicMT" w:cs="TimesNewRomanPS-ItalicMT"/>
          <w:iCs/>
        </w:rPr>
        <w:t>are</w:t>
      </w:r>
      <w:r w:rsidRPr="00B21ACA">
        <w:rPr>
          <w:rFonts w:ascii="TimesNewRomanPS-ItalicMT" w:hAnsi="TimesNewRomanPS-ItalicMT" w:cs="TimesNewRomanPS-ItalicMT"/>
          <w:iCs/>
        </w:rPr>
        <w:t xml:space="preserve"> used</w:t>
      </w:r>
      <w:r w:rsidRPr="00B21ACA">
        <w:rPr>
          <w:rFonts w:ascii="TimesNewRomanPSMT" w:hAnsi="TimesNewRomanPSMT" w:cs="TimesNewRomanPSMT"/>
        </w:rPr>
        <w:t>, depending on the circumstance</w:t>
      </w:r>
      <w:r w:rsidR="0044696F">
        <w:rPr>
          <w:rFonts w:ascii="TimesNewRomanPSMT" w:hAnsi="TimesNewRomanPSMT" w:cs="TimesNewRomanPSMT"/>
        </w:rPr>
        <w:t>s</w:t>
      </w:r>
      <w:r w:rsidRPr="00B21ACA">
        <w:rPr>
          <w:rFonts w:ascii="TimesNewRomanPSMT" w:hAnsi="TimesNewRomanPSMT" w:cs="TimesNewRomanPSMT"/>
        </w:rPr>
        <w:t xml:space="preserve"> described below, when purchasing with </w:t>
      </w:r>
      <w:r w:rsidRPr="00B21ACA">
        <w:rPr>
          <w:rFonts w:ascii="TimesNewRomanPS-ItalicMT" w:hAnsi="TimesNewRomanPS-ItalicMT" w:cs="TimesNewRomanPS-ItalicMT"/>
          <w:iCs/>
        </w:rPr>
        <w:t>federal funds</w:t>
      </w:r>
      <w:r w:rsidRPr="00B21ACA">
        <w:rPr>
          <w:rFonts w:ascii="TimesNewRomanPSMT" w:hAnsi="TimesNewRomanPSMT" w:cs="TimesNewRomanPSMT"/>
        </w:rPr>
        <w:t>: invitations for bid; requests for proposals; or noncompetitive proposals (sole source).</w:t>
      </w:r>
      <w:r w:rsidRPr="00B21ACA">
        <w:rPr>
          <w:rFonts w:ascii="TimesNewRomanPS-ItalicMT" w:hAnsi="TimesNewRomanPS-ItalicMT" w:cs="TimesNewRomanPS-ItalicMT"/>
          <w:i/>
          <w:iCs/>
        </w:rPr>
        <w:t xml:space="preserve"> </w:t>
      </w:r>
    </w:p>
    <w:p w14:paraId="4F3EF596" w14:textId="314821E9" w:rsidR="00A828B2" w:rsidRDefault="00A828B2" w:rsidP="00A828B2">
      <w:pPr>
        <w:autoSpaceDE w:val="0"/>
        <w:autoSpaceDN w:val="0"/>
        <w:adjustRightInd w:val="0"/>
        <w:spacing w:after="0" w:line="240" w:lineRule="auto"/>
        <w:rPr>
          <w:rFonts w:ascii="TimesNewRomanPS-ItalicMT" w:hAnsi="TimesNewRomanPS-ItalicMT" w:cs="TimesNewRomanPS-ItalicMT"/>
          <w:i/>
          <w:iCs/>
        </w:rPr>
      </w:pPr>
    </w:p>
    <w:p w14:paraId="3749C7B4" w14:textId="77777777" w:rsidR="00784F0C" w:rsidRPr="00B21ACA" w:rsidRDefault="00784F0C" w:rsidP="00A828B2">
      <w:pPr>
        <w:autoSpaceDE w:val="0"/>
        <w:autoSpaceDN w:val="0"/>
        <w:adjustRightInd w:val="0"/>
        <w:spacing w:after="0" w:line="240" w:lineRule="auto"/>
        <w:rPr>
          <w:rFonts w:ascii="TimesNewRomanPS-ItalicMT" w:hAnsi="TimesNewRomanPS-ItalicMT" w:cs="TimesNewRomanPS-ItalicMT"/>
          <w:i/>
          <w:iCs/>
        </w:rPr>
      </w:pPr>
    </w:p>
    <w:p w14:paraId="7A84D85A" w14:textId="633D030E" w:rsidR="00A828B2" w:rsidRPr="00B21ACA" w:rsidRDefault="00F4457F" w:rsidP="00A828B2">
      <w:pPr>
        <w:autoSpaceDE w:val="0"/>
        <w:autoSpaceDN w:val="0"/>
        <w:adjustRightInd w:val="0"/>
        <w:spacing w:after="0" w:line="240" w:lineRule="auto"/>
        <w:rPr>
          <w:rFonts w:ascii="TimesNewRomanPS-ItalicMT" w:hAnsi="TimesNewRomanPS-ItalicMT" w:cs="TimesNewRomanPS-ItalicMT"/>
          <w:i/>
          <w:iCs/>
        </w:rPr>
      </w:pPr>
      <w:r w:rsidRPr="00B21ACA">
        <w:rPr>
          <w:rFonts w:ascii="TimesNewRomanPS-ItalicMT" w:hAnsi="TimesNewRomanPS-ItalicMT" w:cs="TimesNewRomanPS-ItalicMT"/>
          <w:i/>
          <w:iCs/>
        </w:rPr>
        <w:t>Invitations for</w:t>
      </w:r>
      <w:r w:rsidR="00A828B2" w:rsidRPr="00B21ACA">
        <w:rPr>
          <w:rFonts w:ascii="TimesNewRomanPS-ItalicMT" w:hAnsi="TimesNewRomanPS-ItalicMT" w:cs="TimesNewRomanPS-ItalicMT"/>
          <w:i/>
          <w:iCs/>
        </w:rPr>
        <w:t xml:space="preserve"> Bid</w:t>
      </w:r>
    </w:p>
    <w:p w14:paraId="0F89BD4A" w14:textId="77777777" w:rsidR="00536F18" w:rsidRDefault="00536F18" w:rsidP="00A828B2">
      <w:pPr>
        <w:autoSpaceDE w:val="0"/>
        <w:autoSpaceDN w:val="0"/>
        <w:adjustRightInd w:val="0"/>
        <w:spacing w:after="0" w:line="240" w:lineRule="auto"/>
        <w:rPr>
          <w:rFonts w:ascii="TimesNewRomanPSMT" w:hAnsi="TimesNewRomanPSMT" w:cs="TimesNewRomanPSMT"/>
        </w:rPr>
      </w:pPr>
    </w:p>
    <w:p w14:paraId="4C484815" w14:textId="45736D56" w:rsidR="00A828B2" w:rsidRPr="00B21ACA" w:rsidRDefault="00A828B2" w:rsidP="00A828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Bids are publicly solicited and a </w:t>
      </w:r>
      <w:r w:rsidRPr="00B21ACA">
        <w:rPr>
          <w:rFonts w:ascii="TimesNewRomanPS-ItalicMT" w:hAnsi="TimesNewRomanPS-ItalicMT" w:cs="TimesNewRomanPS-ItalicMT"/>
          <w:iCs/>
        </w:rPr>
        <w:t>firm fixed-price contract</w:t>
      </w:r>
      <w:r w:rsidRPr="00B21ACA">
        <w:rPr>
          <w:rFonts w:ascii="TimesNewRomanPS-ItalicMT" w:hAnsi="TimesNewRomanPS-ItalicMT" w:cs="TimesNewRomanPS-ItalicMT"/>
          <w:i/>
          <w:iCs/>
        </w:rPr>
        <w:t xml:space="preserve"> </w:t>
      </w:r>
      <w:r w:rsidRPr="00B21ACA">
        <w:rPr>
          <w:rFonts w:ascii="TimesNewRomanPSMT" w:hAnsi="TimesNewRomanPSMT" w:cs="TimesNewRomanPSMT"/>
        </w:rPr>
        <w:t xml:space="preserve">(lump sum or unit price) </w:t>
      </w:r>
      <w:r w:rsidR="001C3F7F" w:rsidRPr="00B21ACA">
        <w:rPr>
          <w:rFonts w:ascii="TimesNewRomanPSMT" w:hAnsi="TimesNewRomanPSMT" w:cs="TimesNewRomanPSMT"/>
        </w:rPr>
        <w:t xml:space="preserve">contract </w:t>
      </w:r>
      <w:r w:rsidRPr="00B21ACA">
        <w:rPr>
          <w:rFonts w:ascii="TimesNewRomanPSMT" w:hAnsi="TimesNewRomanPSMT" w:cs="TimesNewRomanPSMT"/>
        </w:rPr>
        <w:t>is awarded to the responsible bidder whose bid, conforming to all the material terms and conditions of the invitation for bids, is the lowest in price. The sealed bid method is the preferred method for procuring construction, if the following conditions apply:</w:t>
      </w:r>
    </w:p>
    <w:p w14:paraId="0C023CD3" w14:textId="4E3351DD" w:rsidR="00A828B2" w:rsidRPr="00B21ACA" w:rsidRDefault="00A828B2" w:rsidP="00D5046C">
      <w:pPr>
        <w:pStyle w:val="ListParagraph"/>
        <w:numPr>
          <w:ilvl w:val="0"/>
          <w:numId w:val="37"/>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 complete, adequate, and realistic specification or purchase description is available;</w:t>
      </w:r>
    </w:p>
    <w:p w14:paraId="699504EE" w14:textId="3243AE05" w:rsidR="00A828B2" w:rsidRPr="00B21ACA" w:rsidRDefault="00A828B2" w:rsidP="00D5046C">
      <w:pPr>
        <w:pStyle w:val="ListParagraph"/>
        <w:numPr>
          <w:ilvl w:val="0"/>
          <w:numId w:val="37"/>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Two or more responsible bidders are willing and able to compete effectively for the</w:t>
      </w:r>
      <w:r w:rsidR="00D5046C"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business; and</w:t>
      </w:r>
    </w:p>
    <w:p w14:paraId="180793D5" w14:textId="77F6E078" w:rsidR="00A828B2" w:rsidRPr="00B21ACA" w:rsidRDefault="00A828B2" w:rsidP="00D5046C">
      <w:pPr>
        <w:pStyle w:val="ListParagraph"/>
        <w:numPr>
          <w:ilvl w:val="0"/>
          <w:numId w:val="37"/>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The procurement lends itself to a firm fixed-price contract and the selection of the</w:t>
      </w:r>
      <w:r w:rsidR="00D5046C"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successful bidder can be made pr</w:t>
      </w:r>
      <w:r w:rsidR="0080198B">
        <w:rPr>
          <w:rFonts w:ascii="TimesNewRomanPSMT" w:hAnsi="TimesNewRomanPSMT" w:cs="TimesNewRomanPSMT"/>
          <w:sz w:val="22"/>
          <w:szCs w:val="22"/>
        </w:rPr>
        <w:t>imaril</w:t>
      </w:r>
      <w:r w:rsidRPr="00B21ACA">
        <w:rPr>
          <w:rFonts w:ascii="TimesNewRomanPSMT" w:hAnsi="TimesNewRomanPSMT" w:cs="TimesNewRomanPSMT"/>
          <w:sz w:val="22"/>
          <w:szCs w:val="22"/>
        </w:rPr>
        <w:t>y on price.</w:t>
      </w:r>
    </w:p>
    <w:p w14:paraId="4B0E5683" w14:textId="77777777" w:rsidR="00D5046C" w:rsidRPr="00B21ACA" w:rsidRDefault="00D5046C" w:rsidP="00D5046C">
      <w:pPr>
        <w:pStyle w:val="ListParagraph"/>
        <w:autoSpaceDE w:val="0"/>
        <w:autoSpaceDN w:val="0"/>
        <w:adjustRightInd w:val="0"/>
        <w:rPr>
          <w:rFonts w:ascii="TimesNewRomanPSMT" w:hAnsi="TimesNewRomanPSMT" w:cs="TimesNewRomanPSMT"/>
          <w:sz w:val="22"/>
          <w:szCs w:val="22"/>
        </w:rPr>
      </w:pPr>
    </w:p>
    <w:p w14:paraId="75BF1B6E" w14:textId="0019C4BF" w:rsidR="00A828B2" w:rsidRPr="00B21ACA" w:rsidRDefault="00A828B2" w:rsidP="00A828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If sealed bids are used, the following requirements apply:</w:t>
      </w:r>
    </w:p>
    <w:p w14:paraId="779D8F1A" w14:textId="77777777" w:rsidR="00D5046C" w:rsidRPr="00B21ACA" w:rsidRDefault="00D5046C" w:rsidP="00A828B2">
      <w:pPr>
        <w:autoSpaceDE w:val="0"/>
        <w:autoSpaceDN w:val="0"/>
        <w:adjustRightInd w:val="0"/>
        <w:spacing w:after="0" w:line="240" w:lineRule="auto"/>
        <w:rPr>
          <w:rFonts w:ascii="TimesNewRomanPSMT" w:hAnsi="TimesNewRomanPSMT" w:cs="TimesNewRomanPSMT"/>
        </w:rPr>
      </w:pPr>
    </w:p>
    <w:p w14:paraId="1D42A00E" w14:textId="397F68D3" w:rsidR="00A828B2" w:rsidRPr="00BD3981" w:rsidRDefault="00A828B2"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Bids </w:t>
      </w:r>
      <w:r w:rsidR="00D5046C" w:rsidRPr="00B21ACA">
        <w:rPr>
          <w:rFonts w:ascii="TimesNewRomanPSMT" w:hAnsi="TimesNewRomanPSMT" w:cs="TimesNewRomanPSMT"/>
          <w:sz w:val="22"/>
          <w:szCs w:val="22"/>
        </w:rPr>
        <w:t>are</w:t>
      </w:r>
      <w:r w:rsidRPr="00B21ACA">
        <w:rPr>
          <w:rFonts w:ascii="TimesNewRomanPSMT" w:hAnsi="TimesNewRomanPSMT" w:cs="TimesNewRomanPSMT"/>
          <w:sz w:val="22"/>
          <w:szCs w:val="22"/>
        </w:rPr>
        <w:t xml:space="preserve"> solicited from an adequate number of known suppliers, providing them</w:t>
      </w:r>
      <w:r w:rsidR="00D5046C"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sufficient response time prior to the date set for opening the bids. </w:t>
      </w:r>
      <w:r w:rsidRPr="00BD3981">
        <w:rPr>
          <w:rFonts w:ascii="TimesNewRomanPSMT" w:hAnsi="TimesNewRomanPSMT" w:cs="TimesNewRomanPSMT"/>
          <w:sz w:val="22"/>
          <w:szCs w:val="22"/>
        </w:rPr>
        <w:t>The invitation for bids</w:t>
      </w:r>
      <w:r w:rsidR="00D5046C" w:rsidRPr="00BD3981">
        <w:rPr>
          <w:rFonts w:ascii="TimesNewRomanPSMT" w:hAnsi="TimesNewRomanPSMT" w:cs="TimesNewRomanPSMT"/>
          <w:sz w:val="22"/>
          <w:szCs w:val="22"/>
        </w:rPr>
        <w:t xml:space="preserve"> </w:t>
      </w:r>
      <w:r w:rsidR="00413CBD" w:rsidRPr="00BD3981">
        <w:rPr>
          <w:rFonts w:ascii="TimesNewRomanPSMT" w:hAnsi="TimesNewRomanPSMT" w:cs="TimesNewRomanPSMT"/>
          <w:sz w:val="22"/>
          <w:szCs w:val="22"/>
        </w:rPr>
        <w:t>is</w:t>
      </w:r>
      <w:r w:rsidRPr="00BD3981">
        <w:rPr>
          <w:rFonts w:ascii="TimesNewRomanPSMT" w:hAnsi="TimesNewRomanPSMT" w:cs="TimesNewRomanPSMT"/>
          <w:sz w:val="22"/>
          <w:szCs w:val="22"/>
        </w:rPr>
        <w:t xml:space="preserve"> </w:t>
      </w:r>
      <w:r w:rsidR="00413CBD" w:rsidRPr="00BD3981">
        <w:rPr>
          <w:rFonts w:ascii="TimesNewRomanPSMT" w:hAnsi="TimesNewRomanPSMT" w:cs="TimesNewRomanPSMT"/>
          <w:sz w:val="22"/>
          <w:szCs w:val="22"/>
        </w:rPr>
        <w:t xml:space="preserve">publicized by </w:t>
      </w:r>
      <w:r w:rsidR="00F4457F" w:rsidRPr="00BD3981">
        <w:rPr>
          <w:rFonts w:ascii="TimesNewRomanPSMT" w:hAnsi="TimesNewRomanPSMT" w:cs="TimesNewRomanPSMT"/>
          <w:sz w:val="22"/>
          <w:szCs w:val="22"/>
        </w:rPr>
        <w:t>post</w:t>
      </w:r>
      <w:r w:rsidR="00413CBD" w:rsidRPr="00BD3981">
        <w:rPr>
          <w:rFonts w:ascii="TimesNewRomanPSMT" w:hAnsi="TimesNewRomanPSMT" w:cs="TimesNewRomanPSMT"/>
          <w:sz w:val="22"/>
          <w:szCs w:val="22"/>
        </w:rPr>
        <w:t>ing it</w:t>
      </w:r>
      <w:r w:rsidR="00F4457F" w:rsidRPr="00BD3981">
        <w:rPr>
          <w:rFonts w:ascii="TimesNewRomanPSMT" w:hAnsi="TimesNewRomanPSMT" w:cs="TimesNewRomanPSMT"/>
          <w:sz w:val="22"/>
          <w:szCs w:val="22"/>
        </w:rPr>
        <w:t xml:space="preserve"> on</w:t>
      </w:r>
      <w:r w:rsidR="00BD3981" w:rsidRPr="00BD3981">
        <w:rPr>
          <w:rFonts w:ascii="TimesNewRomanPSMT" w:hAnsi="TimesNewRomanPSMT" w:cs="TimesNewRomanPSMT"/>
          <w:sz w:val="22"/>
          <w:szCs w:val="22"/>
        </w:rPr>
        <w:t xml:space="preserve"> </w:t>
      </w:r>
      <w:r w:rsidR="004D697F">
        <w:rPr>
          <w:rFonts w:ascii="TimesNewRomanPSMT" w:hAnsi="TimesNewRomanPSMT" w:cs="TimesNewRomanPSMT"/>
          <w:sz w:val="22"/>
          <w:szCs w:val="22"/>
        </w:rPr>
        <w:t xml:space="preserve">AZPurchasing.org.  In the event there are 4 or fewer registered vendors and/or if the bid is for services, </w:t>
      </w:r>
      <w:r w:rsidR="00F4457F" w:rsidRPr="00BD3981">
        <w:rPr>
          <w:rFonts w:ascii="TimesNewRomanPSMT" w:hAnsi="TimesNewRomanPSMT" w:cs="TimesNewRomanPSMT"/>
          <w:sz w:val="22"/>
          <w:szCs w:val="22"/>
        </w:rPr>
        <w:t xml:space="preserve">the invitation for bids </w:t>
      </w:r>
      <w:r w:rsidR="00BD3981" w:rsidRPr="00BD3981">
        <w:rPr>
          <w:rFonts w:ascii="TimesNewRomanPSMT" w:hAnsi="TimesNewRomanPSMT" w:cs="TimesNewRomanPSMT"/>
          <w:sz w:val="22"/>
          <w:szCs w:val="22"/>
        </w:rPr>
        <w:t xml:space="preserve">are </w:t>
      </w:r>
      <w:r w:rsidRPr="00BD3981">
        <w:rPr>
          <w:rFonts w:ascii="TimesNewRomanPSMT" w:hAnsi="TimesNewRomanPSMT" w:cs="TimesNewRomanPSMT"/>
          <w:sz w:val="22"/>
          <w:szCs w:val="22"/>
        </w:rPr>
        <w:t>advertised</w:t>
      </w:r>
      <w:r w:rsidR="00F4457F" w:rsidRPr="00BD3981">
        <w:rPr>
          <w:rFonts w:ascii="TimesNewRomanPSMT" w:hAnsi="TimesNewRomanPSMT" w:cs="TimesNewRomanPSMT"/>
          <w:sz w:val="22"/>
          <w:szCs w:val="22"/>
        </w:rPr>
        <w:t xml:space="preserve"> in the official newspaper of the county</w:t>
      </w:r>
      <w:r w:rsidRPr="00BD3981">
        <w:rPr>
          <w:rFonts w:ascii="TimesNewRomanPSMT" w:hAnsi="TimesNewRomanPSMT" w:cs="TimesNewRomanPSMT"/>
          <w:sz w:val="22"/>
          <w:szCs w:val="22"/>
        </w:rPr>
        <w:t>.</w:t>
      </w:r>
    </w:p>
    <w:p w14:paraId="08CE3115" w14:textId="010CCF2B" w:rsidR="00D5046C" w:rsidRPr="00B21ACA" w:rsidRDefault="00D5046C"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The invitation for bids, which includ</w:t>
      </w:r>
      <w:r w:rsidR="00CE2BCD">
        <w:rPr>
          <w:rFonts w:ascii="TimesNewRomanPSMT" w:hAnsi="TimesNewRomanPSMT" w:cs="TimesNewRomanPSMT"/>
          <w:sz w:val="22"/>
          <w:szCs w:val="22"/>
        </w:rPr>
        <w:t>es</w:t>
      </w:r>
      <w:r w:rsidRPr="00B21ACA">
        <w:rPr>
          <w:rFonts w:ascii="TimesNewRomanPSMT" w:hAnsi="TimesNewRomanPSMT" w:cs="TimesNewRomanPSMT"/>
          <w:sz w:val="22"/>
          <w:szCs w:val="22"/>
        </w:rPr>
        <w:t xml:space="preserve"> any specifications and pertinent attachments, define</w:t>
      </w:r>
      <w:r w:rsidR="00CE2BCD">
        <w:rPr>
          <w:rFonts w:ascii="TimesNewRomanPSMT" w:hAnsi="TimesNewRomanPSMT" w:cs="TimesNewRomanPSMT"/>
          <w:sz w:val="22"/>
          <w:szCs w:val="22"/>
        </w:rPr>
        <w:t>s</w:t>
      </w:r>
      <w:r w:rsidRPr="00B21ACA">
        <w:rPr>
          <w:rFonts w:ascii="TimesNewRomanPSMT" w:hAnsi="TimesNewRomanPSMT" w:cs="TimesNewRomanPSMT"/>
          <w:sz w:val="22"/>
          <w:szCs w:val="22"/>
        </w:rPr>
        <w:t xml:space="preserve"> the items or services in order for the bidder to properly respond.</w:t>
      </w:r>
    </w:p>
    <w:p w14:paraId="7DC6A3B8" w14:textId="14063D36" w:rsidR="00D5046C" w:rsidRPr="00B21ACA" w:rsidRDefault="00D5046C"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All bids </w:t>
      </w:r>
      <w:r w:rsidR="00B51D66">
        <w:rPr>
          <w:rFonts w:ascii="TimesNewRomanPSMT" w:hAnsi="TimesNewRomanPSMT" w:cs="TimesNewRomanPSMT"/>
          <w:sz w:val="22"/>
          <w:szCs w:val="22"/>
        </w:rPr>
        <w:t>ar</w:t>
      </w:r>
      <w:r w:rsidRPr="00B21ACA">
        <w:rPr>
          <w:rFonts w:ascii="TimesNewRomanPSMT" w:hAnsi="TimesNewRomanPSMT" w:cs="TimesNewRomanPSMT"/>
          <w:sz w:val="22"/>
          <w:szCs w:val="22"/>
        </w:rPr>
        <w:t>e opened at the time and place prescribed in the invitation for bids. The bids</w:t>
      </w:r>
      <w:r w:rsidR="00F4457F" w:rsidRPr="00B21ACA">
        <w:rPr>
          <w:rFonts w:ascii="TimesNewRomanPSMT" w:hAnsi="TimesNewRomanPSMT" w:cs="TimesNewRomanPSMT"/>
          <w:sz w:val="22"/>
          <w:szCs w:val="22"/>
        </w:rPr>
        <w:t xml:space="preserve"> </w:t>
      </w:r>
      <w:r w:rsidR="00B51D66">
        <w:rPr>
          <w:rFonts w:ascii="TimesNewRomanPSMT" w:hAnsi="TimesNewRomanPSMT" w:cs="TimesNewRomanPSMT"/>
          <w:sz w:val="22"/>
          <w:szCs w:val="22"/>
        </w:rPr>
        <w:t>ar</w:t>
      </w:r>
      <w:r w:rsidRPr="00B21ACA">
        <w:rPr>
          <w:rFonts w:ascii="TimesNewRomanPSMT" w:hAnsi="TimesNewRomanPSMT" w:cs="TimesNewRomanPSMT"/>
          <w:sz w:val="22"/>
          <w:szCs w:val="22"/>
        </w:rPr>
        <w:t>e opened publicly.</w:t>
      </w:r>
    </w:p>
    <w:p w14:paraId="6EF72A7F" w14:textId="4AEC7D17" w:rsidR="00D5046C" w:rsidRPr="00B21ACA" w:rsidRDefault="00D5046C" w:rsidP="00F4457F">
      <w:pPr>
        <w:pStyle w:val="ListParagraph"/>
        <w:numPr>
          <w:ilvl w:val="0"/>
          <w:numId w:val="38"/>
        </w:numPr>
        <w:autoSpaceDE w:val="0"/>
        <w:autoSpaceDN w:val="0"/>
        <w:adjustRightInd w:val="0"/>
        <w:rPr>
          <w:rFonts w:ascii="TimesNewRomanPS-ItalicMT" w:hAnsi="TimesNewRomanPS-ItalicMT" w:cs="TimesNewRomanPS-ItalicMT"/>
          <w:i/>
          <w:iCs/>
          <w:sz w:val="22"/>
          <w:szCs w:val="22"/>
        </w:rPr>
      </w:pPr>
      <w:r w:rsidRPr="00B21ACA">
        <w:rPr>
          <w:rFonts w:ascii="TimesNewRomanPSMT" w:hAnsi="TimesNewRomanPSMT" w:cs="TimesNewRomanPSMT"/>
          <w:sz w:val="22"/>
          <w:szCs w:val="22"/>
        </w:rPr>
        <w:t xml:space="preserve">A firm fixed-price contract award </w:t>
      </w:r>
      <w:r w:rsidR="00B51D66">
        <w:rPr>
          <w:rFonts w:ascii="TimesNewRomanPSMT" w:hAnsi="TimesNewRomanPSMT" w:cs="TimesNewRomanPSMT"/>
          <w:sz w:val="22"/>
          <w:szCs w:val="22"/>
        </w:rPr>
        <w:t>is</w:t>
      </w:r>
      <w:r w:rsidRPr="00B21ACA">
        <w:rPr>
          <w:rFonts w:ascii="TimesNewRomanPSMT" w:hAnsi="TimesNewRomanPSMT" w:cs="TimesNewRomanPSMT"/>
          <w:sz w:val="22"/>
          <w:szCs w:val="22"/>
        </w:rPr>
        <w:t xml:space="preserve"> made in writing to the lowest responsive and responsible bidder.</w:t>
      </w:r>
    </w:p>
    <w:p w14:paraId="1970ABCB" w14:textId="77777777" w:rsidR="00A828B2" w:rsidRPr="00B21ACA" w:rsidRDefault="00A828B2" w:rsidP="00A828B2">
      <w:pPr>
        <w:autoSpaceDE w:val="0"/>
        <w:autoSpaceDN w:val="0"/>
        <w:adjustRightInd w:val="0"/>
        <w:spacing w:after="0" w:line="240" w:lineRule="auto"/>
        <w:rPr>
          <w:rFonts w:ascii="TimesNewRomanPS-ItalicMT" w:hAnsi="TimesNewRomanPS-ItalicMT" w:cs="TimesNewRomanPS-ItalicMT"/>
          <w:i/>
          <w:iCs/>
        </w:rPr>
      </w:pPr>
    </w:p>
    <w:p w14:paraId="4B4F06C5" w14:textId="2D1FCD1C" w:rsidR="008774E1" w:rsidRPr="00B21ACA" w:rsidRDefault="00F4457F" w:rsidP="00B51D66">
      <w:pPr>
        <w:autoSpaceDE w:val="0"/>
        <w:autoSpaceDN w:val="0"/>
        <w:adjustRightInd w:val="0"/>
        <w:spacing w:after="0" w:line="240" w:lineRule="auto"/>
        <w:rPr>
          <w:rFonts w:ascii="TimesNewRomanPSMT" w:hAnsi="TimesNewRomanPSMT" w:cs="TimesNewRomanPSMT"/>
          <w:b/>
        </w:rPr>
      </w:pPr>
      <w:r w:rsidRPr="00B21ACA">
        <w:rPr>
          <w:rFonts w:ascii="TimesNewRomanPSMT" w:hAnsi="TimesNewRomanPSMT" w:cs="TimesNewRomanPSMT"/>
        </w:rPr>
        <w:t>Where specified in bidding documents, factors such as discounts, transportation cost, and life</w:t>
      </w:r>
      <w:r w:rsidR="00B51D66">
        <w:rPr>
          <w:rFonts w:ascii="TimesNewRomanPSMT" w:hAnsi="TimesNewRomanPSMT" w:cs="TimesNewRomanPSMT"/>
        </w:rPr>
        <w:t xml:space="preserve"> </w:t>
      </w:r>
      <w:r w:rsidRPr="00B21ACA">
        <w:rPr>
          <w:rFonts w:ascii="TimesNewRomanPSMT" w:hAnsi="TimesNewRomanPSMT" w:cs="TimesNewRomanPSMT"/>
        </w:rPr>
        <w:t xml:space="preserve">cycle costs </w:t>
      </w:r>
      <w:r w:rsidR="00B51D66">
        <w:rPr>
          <w:rFonts w:ascii="TimesNewRomanPSMT" w:hAnsi="TimesNewRomanPSMT" w:cs="TimesNewRomanPSMT"/>
        </w:rPr>
        <w:t>are</w:t>
      </w:r>
      <w:r w:rsidRPr="00B21ACA">
        <w:rPr>
          <w:rFonts w:ascii="TimesNewRomanPSMT" w:hAnsi="TimesNewRomanPSMT" w:cs="TimesNewRomanPSMT"/>
        </w:rPr>
        <w:t xml:space="preserve"> considered in determining which bid is lowest. Payment discounts </w:t>
      </w:r>
      <w:r w:rsidR="00B51D66">
        <w:rPr>
          <w:rFonts w:ascii="TimesNewRomanPSMT" w:hAnsi="TimesNewRomanPSMT" w:cs="TimesNewRomanPSMT"/>
        </w:rPr>
        <w:t>are</w:t>
      </w:r>
      <w:r w:rsidRPr="00B21ACA">
        <w:rPr>
          <w:rFonts w:ascii="TimesNewRomanPSMT" w:hAnsi="TimesNewRomanPSMT" w:cs="TimesNewRomanPSMT"/>
        </w:rPr>
        <w:t xml:space="preserve"> only</w:t>
      </w:r>
      <w:r w:rsidR="00B51D66">
        <w:rPr>
          <w:rFonts w:ascii="TimesNewRomanPSMT" w:hAnsi="TimesNewRomanPSMT" w:cs="TimesNewRomanPSMT"/>
        </w:rPr>
        <w:t xml:space="preserve"> </w:t>
      </w:r>
      <w:r w:rsidRPr="00B21ACA">
        <w:rPr>
          <w:rFonts w:ascii="TimesNewRomanPSMT" w:hAnsi="TimesNewRomanPSMT" w:cs="TimesNewRomanPSMT"/>
        </w:rPr>
        <w:t>used to determine the low bid when prior experience indicates that such discounts are usually</w:t>
      </w:r>
      <w:r w:rsidR="00B51D66">
        <w:rPr>
          <w:rFonts w:ascii="TimesNewRomanPSMT" w:hAnsi="TimesNewRomanPSMT" w:cs="TimesNewRomanPSMT"/>
        </w:rPr>
        <w:t xml:space="preserve"> </w:t>
      </w:r>
      <w:r w:rsidRPr="00B21ACA">
        <w:rPr>
          <w:rFonts w:ascii="TimesNewRomanPSMT" w:hAnsi="TimesNewRomanPSMT" w:cs="TimesNewRomanPSMT"/>
        </w:rPr>
        <w:t>taken advantage of. Any or all bids may be rejected if there is a sound documented reason.</w:t>
      </w:r>
    </w:p>
    <w:p w14:paraId="4F1245B5" w14:textId="77777777" w:rsidR="00B51D66" w:rsidRDefault="00B51D66" w:rsidP="00F4457F">
      <w:pPr>
        <w:autoSpaceDE w:val="0"/>
        <w:autoSpaceDN w:val="0"/>
        <w:adjustRightInd w:val="0"/>
        <w:spacing w:after="0" w:line="240" w:lineRule="auto"/>
        <w:rPr>
          <w:rFonts w:ascii="TimesNewRomanPS-ItalicMT" w:hAnsi="TimesNewRomanPS-ItalicMT" w:cs="TimesNewRomanPS-ItalicMT"/>
          <w:i/>
          <w:iCs/>
        </w:rPr>
      </w:pPr>
    </w:p>
    <w:p w14:paraId="58BAA0FA" w14:textId="6250C13E" w:rsidR="00F4457F" w:rsidRPr="00B21ACA" w:rsidRDefault="00F4457F" w:rsidP="00F4457F">
      <w:pPr>
        <w:autoSpaceDE w:val="0"/>
        <w:autoSpaceDN w:val="0"/>
        <w:adjustRightInd w:val="0"/>
        <w:spacing w:after="0" w:line="240" w:lineRule="auto"/>
        <w:rPr>
          <w:rFonts w:ascii="TimesNewRomanPS-ItalicMT" w:hAnsi="TimesNewRomanPS-ItalicMT" w:cs="TimesNewRomanPS-ItalicMT"/>
          <w:i/>
          <w:iCs/>
        </w:rPr>
      </w:pPr>
      <w:r w:rsidRPr="00B21ACA">
        <w:rPr>
          <w:rFonts w:ascii="TimesNewRomanPS-ItalicMT" w:hAnsi="TimesNewRomanPS-ItalicMT" w:cs="TimesNewRomanPS-ItalicMT"/>
          <w:i/>
          <w:iCs/>
        </w:rPr>
        <w:t>Requests for Proposals</w:t>
      </w:r>
    </w:p>
    <w:p w14:paraId="3A1DE232" w14:textId="77777777" w:rsidR="00F4457F" w:rsidRPr="00B21ACA" w:rsidRDefault="00F4457F" w:rsidP="00F4457F">
      <w:pPr>
        <w:autoSpaceDE w:val="0"/>
        <w:autoSpaceDN w:val="0"/>
        <w:adjustRightInd w:val="0"/>
        <w:spacing w:after="0" w:line="240" w:lineRule="auto"/>
        <w:rPr>
          <w:rFonts w:ascii="TimesNewRomanPS-ItalicMT" w:hAnsi="TimesNewRomanPS-ItalicMT" w:cs="TimesNewRomanPS-ItalicMT"/>
          <w:i/>
          <w:iCs/>
        </w:rPr>
      </w:pPr>
    </w:p>
    <w:p w14:paraId="7C7E33C4" w14:textId="77777777" w:rsidR="00F4457F" w:rsidRPr="00B21ACA" w:rsidRDefault="00F4457F" w:rsidP="00F445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A competitive proposal is normally used with more than one source submitting an offer, and either a </w:t>
      </w:r>
      <w:r w:rsidRPr="00B21ACA">
        <w:rPr>
          <w:rFonts w:ascii="TimesNewRomanPS-ItalicMT" w:hAnsi="TimesNewRomanPS-ItalicMT" w:cs="TimesNewRomanPS-ItalicMT"/>
          <w:i/>
          <w:iCs/>
        </w:rPr>
        <w:t xml:space="preserve">fixed price </w:t>
      </w:r>
      <w:r w:rsidRPr="00B21ACA">
        <w:rPr>
          <w:rFonts w:ascii="TimesNewRomanPSMT" w:hAnsi="TimesNewRomanPSMT" w:cs="TimesNewRomanPSMT"/>
        </w:rPr>
        <w:t xml:space="preserve">or a </w:t>
      </w:r>
      <w:r w:rsidRPr="00B21ACA">
        <w:rPr>
          <w:rFonts w:ascii="TimesNewRomanPS-ItalicMT" w:hAnsi="TimesNewRomanPS-ItalicMT" w:cs="TimesNewRomanPS-ItalicMT"/>
          <w:i/>
          <w:iCs/>
        </w:rPr>
        <w:t xml:space="preserve">cost-reimbursement </w:t>
      </w:r>
      <w:r w:rsidRPr="00B21ACA">
        <w:rPr>
          <w:rFonts w:ascii="TimesNewRomanPSMT" w:hAnsi="TimesNewRomanPSMT" w:cs="TimesNewRomanPSMT"/>
        </w:rPr>
        <w:t xml:space="preserve">contract is awarded. (A </w:t>
      </w:r>
      <w:r w:rsidRPr="00B21ACA">
        <w:rPr>
          <w:rFonts w:ascii="TimesNewRomanPS-ItalicMT" w:hAnsi="TimesNewRomanPS-ItalicMT" w:cs="TimesNewRomanPS-ItalicMT"/>
          <w:i/>
          <w:iCs/>
        </w:rPr>
        <w:t xml:space="preserve">cost-reimbursement contract </w:t>
      </w:r>
      <w:r w:rsidRPr="00B21ACA">
        <w:rPr>
          <w:rFonts w:ascii="TimesNewRomanPSMT" w:hAnsi="TimesNewRomanPSMT" w:cs="TimesNewRomanPSMT"/>
        </w:rPr>
        <w:t xml:space="preserve">reimburses the contractor for actual costs incurred to carry out the contract.) Competitive proposals are generally used when conditions are not appropriate for the use of sealed bids. </w:t>
      </w:r>
    </w:p>
    <w:p w14:paraId="3CD084A9" w14:textId="77777777" w:rsidR="00F4457F" w:rsidRPr="00B21ACA" w:rsidRDefault="00F4457F" w:rsidP="00F4457F">
      <w:pPr>
        <w:autoSpaceDE w:val="0"/>
        <w:autoSpaceDN w:val="0"/>
        <w:adjustRightInd w:val="0"/>
        <w:spacing w:after="0" w:line="240" w:lineRule="auto"/>
        <w:rPr>
          <w:rFonts w:ascii="TimesNewRomanPSMT" w:hAnsi="TimesNewRomanPSMT" w:cs="TimesNewRomanPSMT"/>
        </w:rPr>
      </w:pPr>
    </w:p>
    <w:p w14:paraId="49670C15" w14:textId="267E2BF3" w:rsidR="00F4457F" w:rsidRPr="00B21ACA" w:rsidRDefault="00F4457F" w:rsidP="00F445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If this method is used, the following requirements apply:</w:t>
      </w:r>
    </w:p>
    <w:p w14:paraId="5168D9F9" w14:textId="77777777" w:rsidR="00F4457F" w:rsidRPr="00B21ACA" w:rsidRDefault="00F4457F" w:rsidP="00F4457F">
      <w:pPr>
        <w:autoSpaceDE w:val="0"/>
        <w:autoSpaceDN w:val="0"/>
        <w:adjustRightInd w:val="0"/>
        <w:spacing w:after="0" w:line="240" w:lineRule="auto"/>
        <w:rPr>
          <w:rFonts w:ascii="TimesNewRomanPSMT" w:hAnsi="TimesNewRomanPSMT" w:cs="TimesNewRomanPSMT"/>
        </w:rPr>
      </w:pPr>
    </w:p>
    <w:p w14:paraId="4413FCF1" w14:textId="5EDC5345" w:rsidR="00536F18" w:rsidRPr="00536F18" w:rsidRDefault="00F4457F" w:rsidP="00F4457F">
      <w:pPr>
        <w:pStyle w:val="ListParagraph"/>
        <w:numPr>
          <w:ilvl w:val="0"/>
          <w:numId w:val="38"/>
        </w:numPr>
        <w:autoSpaceDE w:val="0"/>
        <w:autoSpaceDN w:val="0"/>
        <w:adjustRightInd w:val="0"/>
        <w:rPr>
          <w:rFonts w:ascii="TimesNewRomanPSMT" w:hAnsi="TimesNewRomanPSMT" w:cs="TimesNewRomanPSMT"/>
          <w:sz w:val="22"/>
          <w:szCs w:val="22"/>
        </w:rPr>
      </w:pPr>
      <w:r w:rsidRPr="00BD3981">
        <w:rPr>
          <w:rFonts w:ascii="TimesNewRomanPSMT" w:hAnsi="TimesNewRomanPSMT" w:cs="TimesNewRomanPSMT"/>
          <w:sz w:val="22"/>
          <w:szCs w:val="22"/>
        </w:rPr>
        <w:t xml:space="preserve">Requests for proposals </w:t>
      </w:r>
      <w:r w:rsidR="00C3327C" w:rsidRPr="00BD3981">
        <w:rPr>
          <w:rFonts w:ascii="TimesNewRomanPSMT" w:hAnsi="TimesNewRomanPSMT" w:cs="TimesNewRomanPSMT"/>
          <w:sz w:val="22"/>
          <w:szCs w:val="22"/>
        </w:rPr>
        <w:t>are</w:t>
      </w:r>
      <w:r w:rsidRPr="00BD3981">
        <w:rPr>
          <w:rFonts w:ascii="TimesNewRomanPSMT" w:hAnsi="TimesNewRomanPSMT" w:cs="TimesNewRomanPSMT"/>
          <w:sz w:val="22"/>
          <w:szCs w:val="22"/>
        </w:rPr>
        <w:t xml:space="preserve"> </w:t>
      </w:r>
      <w:r w:rsidR="003F7719" w:rsidRPr="00BD3981">
        <w:rPr>
          <w:rFonts w:ascii="TimesNewRomanPSMT" w:hAnsi="TimesNewRomanPSMT" w:cs="TimesNewRomanPSMT"/>
          <w:sz w:val="22"/>
          <w:szCs w:val="22"/>
        </w:rPr>
        <w:t>publicized by posting them</w:t>
      </w:r>
      <w:r w:rsidRPr="00BD3981">
        <w:rPr>
          <w:rFonts w:ascii="TimesNewRomanPSMT" w:hAnsi="TimesNewRomanPSMT" w:cs="TimesNewRomanPSMT"/>
          <w:sz w:val="22"/>
          <w:szCs w:val="22"/>
        </w:rPr>
        <w:t xml:space="preserve"> on </w:t>
      </w:r>
      <w:r w:rsidR="004D697F">
        <w:rPr>
          <w:rFonts w:ascii="TimesNewRomanPSMT" w:hAnsi="TimesNewRomanPSMT" w:cs="TimesNewRomanPSMT"/>
          <w:sz w:val="22"/>
          <w:szCs w:val="22"/>
        </w:rPr>
        <w:t>AZPurchasing.org</w:t>
      </w:r>
      <w:r w:rsidR="00723587">
        <w:rPr>
          <w:rFonts w:ascii="TimesNewRomanPSMT" w:hAnsi="TimesNewRomanPSMT" w:cs="TimesNewRomanPSMT"/>
          <w:sz w:val="22"/>
          <w:szCs w:val="22"/>
        </w:rPr>
        <w:t xml:space="preserve">.  In the event there are 4 or fewer registered vendors and/or if the RFP is for services, </w:t>
      </w:r>
      <w:r w:rsidR="00723587" w:rsidRPr="00BD3981">
        <w:rPr>
          <w:rFonts w:ascii="TimesNewRomanPSMT" w:hAnsi="TimesNewRomanPSMT" w:cs="TimesNewRomanPSMT"/>
          <w:sz w:val="22"/>
          <w:szCs w:val="22"/>
        </w:rPr>
        <w:t xml:space="preserve">the </w:t>
      </w:r>
      <w:r w:rsidR="00723587">
        <w:rPr>
          <w:rFonts w:ascii="TimesNewRomanPSMT" w:hAnsi="TimesNewRomanPSMT" w:cs="TimesNewRomanPSMT"/>
          <w:sz w:val="22"/>
          <w:szCs w:val="22"/>
        </w:rPr>
        <w:t>Request for Proposals</w:t>
      </w:r>
      <w:r w:rsidR="00723587" w:rsidRPr="00BD3981">
        <w:rPr>
          <w:rFonts w:ascii="TimesNewRomanPSMT" w:hAnsi="TimesNewRomanPSMT" w:cs="TimesNewRomanPSMT"/>
          <w:sz w:val="22"/>
          <w:szCs w:val="22"/>
        </w:rPr>
        <w:t xml:space="preserve"> are advertised in the official newspaper of the county.</w:t>
      </w:r>
      <w:r w:rsidRPr="00BD3981">
        <w:rPr>
          <w:rFonts w:ascii="TimesNewRomanPSMT" w:hAnsi="TimesNewRomanPSMT" w:cs="TimesNewRomanPSMT"/>
          <w:sz w:val="22"/>
          <w:szCs w:val="22"/>
        </w:rPr>
        <w:t xml:space="preserve"> </w:t>
      </w:r>
    </w:p>
    <w:p w14:paraId="372404E4" w14:textId="4C012AF7"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Requests for proposals identify all evaluation factors and their relative importance. </w:t>
      </w:r>
    </w:p>
    <w:p w14:paraId="6F22A382" w14:textId="08384A71"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All responses to requests for proposals </w:t>
      </w:r>
      <w:r w:rsidR="00C3327C">
        <w:rPr>
          <w:rFonts w:ascii="TimesNewRomanPSMT" w:hAnsi="TimesNewRomanPSMT" w:cs="TimesNewRomanPSMT"/>
          <w:sz w:val="22"/>
          <w:szCs w:val="22"/>
        </w:rPr>
        <w:t>ar</w:t>
      </w:r>
      <w:r w:rsidRPr="00B21ACA">
        <w:rPr>
          <w:rFonts w:ascii="TimesNewRomanPSMT" w:hAnsi="TimesNewRomanPSMT" w:cs="TimesNewRomanPSMT"/>
          <w:sz w:val="22"/>
          <w:szCs w:val="22"/>
        </w:rPr>
        <w:t>e considered to the maximum extent practical.</w:t>
      </w:r>
    </w:p>
    <w:p w14:paraId="1EE7985B" w14:textId="23338A97" w:rsidR="00F4457F" w:rsidRPr="00B21ACA" w:rsidRDefault="00F4457F"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Proposals </w:t>
      </w:r>
      <w:r w:rsidR="00C3327C">
        <w:rPr>
          <w:rFonts w:ascii="TimesNewRomanPSMT" w:hAnsi="TimesNewRomanPSMT" w:cs="TimesNewRomanPSMT"/>
          <w:sz w:val="22"/>
          <w:szCs w:val="22"/>
        </w:rPr>
        <w:t>ar</w:t>
      </w:r>
      <w:r w:rsidRPr="00B21ACA">
        <w:rPr>
          <w:rFonts w:ascii="TimesNewRomanPSMT" w:hAnsi="TimesNewRomanPSMT" w:cs="TimesNewRomanPSMT"/>
          <w:sz w:val="22"/>
          <w:szCs w:val="22"/>
        </w:rPr>
        <w:t>e solicited from an adequate number of qualified sources.</w:t>
      </w:r>
    </w:p>
    <w:p w14:paraId="06D7C92A" w14:textId="6280E3ED"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The </w:t>
      </w:r>
      <w:proofErr w:type="gramStart"/>
      <w:r w:rsidRPr="00B21ACA">
        <w:rPr>
          <w:rFonts w:ascii="TimesNewRomanPSMT" w:hAnsi="TimesNewRomanPSMT" w:cs="TimesNewRomanPSMT"/>
          <w:sz w:val="22"/>
          <w:szCs w:val="22"/>
        </w:rPr>
        <w:t>District</w:t>
      </w:r>
      <w:proofErr w:type="gramEnd"/>
      <w:r w:rsidRPr="00B21ACA">
        <w:rPr>
          <w:rFonts w:ascii="TimesNewRomanPSMT" w:hAnsi="TimesNewRomanPSMT" w:cs="TimesNewRomanPSMT"/>
          <w:sz w:val="22"/>
          <w:szCs w:val="22"/>
        </w:rPr>
        <w:t xml:space="preserve"> has a written method for conducting technical evaluations of the proposals received and for selecting recipients.</w:t>
      </w:r>
    </w:p>
    <w:p w14:paraId="69AEC84B" w14:textId="5C9EECAA"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Contracts </w:t>
      </w:r>
      <w:r w:rsidR="00C36A17">
        <w:rPr>
          <w:rFonts w:ascii="TimesNewRomanPSMT" w:hAnsi="TimesNewRomanPSMT" w:cs="TimesNewRomanPSMT"/>
          <w:sz w:val="22"/>
          <w:szCs w:val="22"/>
        </w:rPr>
        <w:t>ar</w:t>
      </w:r>
      <w:r w:rsidRPr="00B21ACA">
        <w:rPr>
          <w:rFonts w:ascii="TimesNewRomanPSMT" w:hAnsi="TimesNewRomanPSMT" w:cs="TimesNewRomanPSMT"/>
          <w:sz w:val="22"/>
          <w:szCs w:val="22"/>
        </w:rPr>
        <w:t>e awarded to the responsible firm whose proposal is most advantageous to the program, with price and other factors considered.</w:t>
      </w:r>
    </w:p>
    <w:p w14:paraId="007825D4" w14:textId="77777777" w:rsidR="00F4457F" w:rsidRPr="00B21ACA" w:rsidRDefault="00F4457F" w:rsidP="00F4457F">
      <w:pPr>
        <w:pStyle w:val="ListParagraph"/>
        <w:autoSpaceDE w:val="0"/>
        <w:autoSpaceDN w:val="0"/>
        <w:adjustRightInd w:val="0"/>
        <w:rPr>
          <w:rFonts w:ascii="TimesNewRomanPSMT" w:hAnsi="TimesNewRomanPSMT" w:cs="TimesNewRomanPSMT"/>
          <w:sz w:val="22"/>
          <w:szCs w:val="22"/>
        </w:rPr>
      </w:pPr>
    </w:p>
    <w:p w14:paraId="59F8D63E" w14:textId="595967B3" w:rsidR="00F4457F" w:rsidRPr="00B21ACA" w:rsidRDefault="00F4457F" w:rsidP="00F445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When using federal funds,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may use competitive proposal procedures for qualifications-based</w:t>
      </w:r>
    </w:p>
    <w:p w14:paraId="71A058B8" w14:textId="1D7D8BE8" w:rsidR="00784F0C" w:rsidRDefault="00F4457F" w:rsidP="00BD3981">
      <w:pPr>
        <w:autoSpaceDE w:val="0"/>
        <w:autoSpaceDN w:val="0"/>
        <w:adjustRightInd w:val="0"/>
        <w:spacing w:after="0" w:line="240" w:lineRule="auto"/>
      </w:pPr>
      <w:r w:rsidRPr="00B21ACA">
        <w:rPr>
          <w:rFonts w:ascii="TimesNewRomanPSMT" w:hAnsi="TimesNewRomanPSMT" w:cs="TimesNewRomanPSMT"/>
        </w:rPr>
        <w:t xml:space="preserve">procurement of architectural/engineering (A/E) professional services whereby competitors' qualifications are evaluated and the most qualified competitor is selected, subject to negotiation of fair and reasonable compensation. The method, where price is not used as a selection factor, will only be used in </w:t>
      </w:r>
      <w:r w:rsidR="00BD3981">
        <w:rPr>
          <w:rFonts w:ascii="TimesNewRomanPSMT" w:hAnsi="TimesNewRomanPSMT" w:cs="TimesNewRomanPSMT"/>
        </w:rPr>
        <w:t xml:space="preserve">the </w:t>
      </w:r>
      <w:r w:rsidRPr="00B21ACA">
        <w:rPr>
          <w:rFonts w:ascii="TimesNewRomanPSMT" w:hAnsi="TimesNewRomanPSMT" w:cs="TimesNewRomanPSMT"/>
        </w:rPr>
        <w:t>procurement of A/E professional services. It will not be used to purchase other types of services though A/E firms are a potential source to perform the proposed effort.</w:t>
      </w:r>
    </w:p>
    <w:p w14:paraId="49F38A9B" w14:textId="77777777" w:rsidR="00BD3981" w:rsidRPr="00BD3981" w:rsidRDefault="00BD3981" w:rsidP="00BD3981">
      <w:pPr>
        <w:autoSpaceDE w:val="0"/>
        <w:autoSpaceDN w:val="0"/>
        <w:adjustRightInd w:val="0"/>
        <w:spacing w:after="0" w:line="240" w:lineRule="auto"/>
      </w:pPr>
    </w:p>
    <w:p w14:paraId="6E222EFB" w14:textId="53B39E55" w:rsidR="00F4457F" w:rsidRPr="00B21ACA" w:rsidRDefault="00C36A17" w:rsidP="00F4457F">
      <w:pPr>
        <w:rPr>
          <w:rFonts w:ascii="TimesNewRomanPS-ItalicMT" w:hAnsi="TimesNewRomanPS-ItalicMT" w:cs="TimesNewRomanPS-ItalicMT"/>
          <w:i/>
          <w:iCs/>
        </w:rPr>
      </w:pPr>
      <w:r>
        <w:rPr>
          <w:rFonts w:ascii="TimesNewRomanPS-ItalicMT" w:hAnsi="TimesNewRomanPS-ItalicMT" w:cs="TimesNewRomanPS-ItalicMT"/>
          <w:i/>
          <w:iCs/>
        </w:rPr>
        <w:t>N</w:t>
      </w:r>
      <w:r w:rsidR="00F4457F" w:rsidRPr="00B21ACA">
        <w:rPr>
          <w:rFonts w:ascii="TimesNewRomanPS-ItalicMT" w:hAnsi="TimesNewRomanPS-ItalicMT" w:cs="TimesNewRomanPS-ItalicMT"/>
          <w:i/>
          <w:iCs/>
        </w:rPr>
        <w:t>oncompetitive Proposals (Sole Sourcing)</w:t>
      </w:r>
    </w:p>
    <w:p w14:paraId="121B6C65" w14:textId="71ACB30F" w:rsidR="00F4457F" w:rsidRPr="00B21ACA" w:rsidRDefault="00F4457F" w:rsidP="00F445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Procurement by noncompetitive proposals is procurement through solicitation of a proposal from only one source and may be used when using federal funds only when one or more of the following circumstances apply:</w:t>
      </w:r>
    </w:p>
    <w:p w14:paraId="095E2D54" w14:textId="77777777" w:rsidR="00F4457F" w:rsidRPr="00B21ACA" w:rsidRDefault="00F4457F" w:rsidP="00F4457F">
      <w:pPr>
        <w:autoSpaceDE w:val="0"/>
        <w:autoSpaceDN w:val="0"/>
        <w:adjustRightInd w:val="0"/>
        <w:spacing w:after="0" w:line="240" w:lineRule="auto"/>
        <w:rPr>
          <w:rFonts w:ascii="TimesNewRomanPSMT" w:hAnsi="TimesNewRomanPSMT" w:cs="TimesNewRomanPSMT"/>
        </w:rPr>
      </w:pPr>
    </w:p>
    <w:p w14:paraId="411A0E6C" w14:textId="2E3CCFC7" w:rsidR="00F4457F" w:rsidRPr="00B21ACA" w:rsidRDefault="00F4457F"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Documentation shows that the item is available </w:t>
      </w:r>
      <w:r w:rsidR="00215B5A">
        <w:rPr>
          <w:rFonts w:ascii="TimesNewRomanPSMT" w:hAnsi="TimesNewRomanPSMT" w:cs="TimesNewRomanPSMT"/>
          <w:sz w:val="22"/>
          <w:szCs w:val="22"/>
        </w:rPr>
        <w:t>only from a single source (Awarded by Governing Board).</w:t>
      </w:r>
    </w:p>
    <w:p w14:paraId="0E0AE11B" w14:textId="787C095F"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The public exigency or emergency for the requirement will not permit a delay resulting from competitive solicitation.</w:t>
      </w:r>
    </w:p>
    <w:p w14:paraId="5B62605A" w14:textId="4F55008A" w:rsidR="00F4457F" w:rsidRPr="00B21ACA" w:rsidRDefault="00F4457F" w:rsidP="00674914">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ADE (or other federal awarding agency) expressly authorizes noncompetitive proposals in response to a written request from the </w:t>
      </w:r>
      <w:proofErr w:type="gramStart"/>
      <w:r w:rsidRPr="00B21ACA">
        <w:rPr>
          <w:rFonts w:ascii="TimesNewRomanPSMT" w:hAnsi="TimesNewRomanPSMT" w:cs="TimesNewRomanPSMT"/>
          <w:sz w:val="22"/>
          <w:szCs w:val="22"/>
        </w:rPr>
        <w:t>District</w:t>
      </w:r>
      <w:proofErr w:type="gramEnd"/>
      <w:r w:rsidRPr="00B21ACA">
        <w:rPr>
          <w:rFonts w:ascii="TimesNewRomanPSMT" w:hAnsi="TimesNewRomanPSMT" w:cs="TimesNewRomanPSMT"/>
          <w:sz w:val="22"/>
          <w:szCs w:val="22"/>
        </w:rPr>
        <w:t>.</w:t>
      </w:r>
    </w:p>
    <w:p w14:paraId="6596A597" w14:textId="39F97195" w:rsidR="00F4457F" w:rsidRDefault="00F4457F" w:rsidP="00F4457F">
      <w:pPr>
        <w:pStyle w:val="ListParagraph"/>
        <w:numPr>
          <w:ilvl w:val="0"/>
          <w:numId w:val="38"/>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After solicitation of a number of sources, competition is determined inadequate.</w:t>
      </w:r>
    </w:p>
    <w:p w14:paraId="318731D4" w14:textId="77777777" w:rsidR="00CC73BB" w:rsidRPr="00B21ACA" w:rsidRDefault="00CC73BB" w:rsidP="00CC73BB">
      <w:pPr>
        <w:pStyle w:val="ListParagraph"/>
        <w:autoSpaceDE w:val="0"/>
        <w:autoSpaceDN w:val="0"/>
        <w:adjustRightInd w:val="0"/>
        <w:rPr>
          <w:rFonts w:ascii="TimesNewRomanPSMT" w:hAnsi="TimesNewRomanPSMT" w:cs="TimesNewRomanPSMT"/>
          <w:sz w:val="22"/>
          <w:szCs w:val="22"/>
        </w:rPr>
      </w:pPr>
    </w:p>
    <w:p w14:paraId="2C29EE37" w14:textId="1C253E71" w:rsidR="006F7E04" w:rsidRPr="00B21ACA" w:rsidRDefault="006F7E04" w:rsidP="0097686D">
      <w:pPr>
        <w:rPr>
          <w:rFonts w:ascii="TimesNewRomanPSMT" w:hAnsi="TimesNewRomanPSMT" w:cs="TimesNewRomanPSMT"/>
        </w:rPr>
      </w:pPr>
      <w:r w:rsidRPr="00B21ACA">
        <w:rPr>
          <w:rFonts w:ascii="TimesNewRomanPSMT" w:hAnsi="TimesNewRomanPSMT" w:cs="TimesNewRomanPSMT"/>
        </w:rPr>
        <w:t xml:space="preserve">If it is necessary to make a one-time emergency procurement to continue service or obtain goods, the purchase </w:t>
      </w:r>
      <w:r w:rsidR="00665B4D">
        <w:rPr>
          <w:rFonts w:ascii="TimesNewRomanPSMT" w:hAnsi="TimesNewRomanPSMT" w:cs="TimesNewRomanPSMT"/>
        </w:rPr>
        <w:t>is</w:t>
      </w:r>
      <w:r w:rsidRPr="00B21ACA">
        <w:rPr>
          <w:rFonts w:ascii="TimesNewRomanPSMT" w:hAnsi="TimesNewRomanPSMT" w:cs="TimesNewRomanPSMT"/>
        </w:rPr>
        <w:t xml:space="preserve"> made, and a record of all such purchases </w:t>
      </w:r>
      <w:r w:rsidR="00665B4D">
        <w:rPr>
          <w:rFonts w:ascii="TimesNewRomanPSMT" w:hAnsi="TimesNewRomanPSMT" w:cs="TimesNewRomanPSMT"/>
        </w:rPr>
        <w:t>is</w:t>
      </w:r>
      <w:r w:rsidRPr="00B21ACA">
        <w:rPr>
          <w:rFonts w:ascii="TimesNewRomanPSMT" w:hAnsi="TimesNewRomanPSMT" w:cs="TimesNewRomanPSMT"/>
        </w:rPr>
        <w:t xml:space="preserve"> maintained by the Purchasing Department.  The following emergency procedures </w:t>
      </w:r>
      <w:r w:rsidR="00665B4D">
        <w:rPr>
          <w:rFonts w:ascii="TimesNewRomanPSMT" w:hAnsi="TimesNewRomanPSMT" w:cs="TimesNewRomanPSMT"/>
        </w:rPr>
        <w:t>ar</w:t>
      </w:r>
      <w:r w:rsidRPr="00B21ACA">
        <w:rPr>
          <w:rFonts w:ascii="TimesNewRomanPSMT" w:hAnsi="TimesNewRomanPSMT" w:cs="TimesNewRomanPSMT"/>
        </w:rPr>
        <w:t xml:space="preserve">e followed.  All emergency procurements </w:t>
      </w:r>
      <w:r w:rsidR="00665B4D">
        <w:rPr>
          <w:rFonts w:ascii="TimesNewRomanPSMT" w:hAnsi="TimesNewRomanPSMT" w:cs="TimesNewRomanPSMT"/>
        </w:rPr>
        <w:t>ar</w:t>
      </w:r>
      <w:r w:rsidRPr="00B21ACA">
        <w:rPr>
          <w:rFonts w:ascii="TimesNewRomanPSMT" w:hAnsi="TimesNewRomanPSMT" w:cs="TimesNewRomanPSMT"/>
        </w:rPr>
        <w:t xml:space="preserve">e approved by the Governing Board and </w:t>
      </w:r>
      <w:r w:rsidR="00665B4D">
        <w:rPr>
          <w:rFonts w:ascii="TimesNewRomanPSMT" w:hAnsi="TimesNewRomanPSMT" w:cs="TimesNewRomanPSMT"/>
        </w:rPr>
        <w:t>are not</w:t>
      </w:r>
      <w:r w:rsidRPr="00B21ACA">
        <w:rPr>
          <w:rFonts w:ascii="TimesNewRomanPSMT" w:hAnsi="TimesNewRomanPSMT" w:cs="TimesNewRomanPSMT"/>
        </w:rPr>
        <w:t xml:space="preserve"> extended beyond the period of time the emergency response is required and normal procurement practices can be conducted. At a minimum, the following emergency procurement procedures </w:t>
      </w:r>
      <w:r w:rsidR="00665B4D">
        <w:rPr>
          <w:rFonts w:ascii="TimesNewRomanPSMT" w:hAnsi="TimesNewRomanPSMT" w:cs="TimesNewRomanPSMT"/>
        </w:rPr>
        <w:t>ar</w:t>
      </w:r>
      <w:r w:rsidRPr="00B21ACA">
        <w:rPr>
          <w:rFonts w:ascii="TimesNewRomanPSMT" w:hAnsi="TimesNewRomanPSMT" w:cs="TimesNewRomanPSMT"/>
        </w:rPr>
        <w:t>e documented:</w:t>
      </w:r>
    </w:p>
    <w:p w14:paraId="44BF5B88" w14:textId="77777777" w:rsidR="006F7E04" w:rsidRPr="00B21ACA" w:rsidRDefault="006F7E04" w:rsidP="006F7E04">
      <w:pPr>
        <w:numPr>
          <w:ilvl w:val="0"/>
          <w:numId w:val="15"/>
        </w:numPr>
        <w:spacing w:after="0" w:line="240" w:lineRule="auto"/>
        <w:rPr>
          <w:rFonts w:ascii="Times New Roman" w:hAnsi="Times New Roman" w:cs="Times New Roman"/>
        </w:rPr>
      </w:pPr>
      <w:r w:rsidRPr="00B21ACA">
        <w:rPr>
          <w:rFonts w:ascii="Times New Roman" w:hAnsi="Times New Roman" w:cs="Times New Roman"/>
        </w:rPr>
        <w:t>Item name</w:t>
      </w:r>
    </w:p>
    <w:p w14:paraId="7C275987" w14:textId="77777777" w:rsidR="006F7E04" w:rsidRPr="00B21ACA" w:rsidRDefault="006F7E04" w:rsidP="006F7E04">
      <w:pPr>
        <w:numPr>
          <w:ilvl w:val="0"/>
          <w:numId w:val="15"/>
        </w:numPr>
        <w:spacing w:after="0" w:line="240" w:lineRule="auto"/>
        <w:rPr>
          <w:rFonts w:ascii="Times New Roman" w:hAnsi="Times New Roman" w:cs="Times New Roman"/>
        </w:rPr>
      </w:pPr>
      <w:r w:rsidRPr="00B21ACA">
        <w:rPr>
          <w:rFonts w:ascii="Times New Roman" w:hAnsi="Times New Roman" w:cs="Times New Roman"/>
        </w:rPr>
        <w:t>Dollar amount</w:t>
      </w:r>
    </w:p>
    <w:p w14:paraId="0CA28A2E" w14:textId="77777777" w:rsidR="006F7E04" w:rsidRPr="00B21ACA" w:rsidRDefault="006F7E04" w:rsidP="006F7E04">
      <w:pPr>
        <w:numPr>
          <w:ilvl w:val="0"/>
          <w:numId w:val="15"/>
        </w:numPr>
        <w:spacing w:after="0" w:line="240" w:lineRule="auto"/>
        <w:rPr>
          <w:rFonts w:ascii="Times New Roman" w:hAnsi="Times New Roman" w:cs="Times New Roman"/>
        </w:rPr>
      </w:pPr>
      <w:r w:rsidRPr="00B21ACA">
        <w:rPr>
          <w:rFonts w:ascii="Times New Roman" w:hAnsi="Times New Roman" w:cs="Times New Roman"/>
        </w:rPr>
        <w:t>Vendor/contractor, and</w:t>
      </w:r>
    </w:p>
    <w:p w14:paraId="529BBD2F" w14:textId="77777777" w:rsidR="006F7E04" w:rsidRPr="00B21ACA" w:rsidRDefault="006F7E04" w:rsidP="006F7E04">
      <w:pPr>
        <w:numPr>
          <w:ilvl w:val="0"/>
          <w:numId w:val="15"/>
        </w:numPr>
        <w:spacing w:after="0" w:line="240" w:lineRule="auto"/>
        <w:rPr>
          <w:rFonts w:ascii="Times New Roman" w:hAnsi="Times New Roman" w:cs="Times New Roman"/>
        </w:rPr>
      </w:pPr>
      <w:r w:rsidRPr="00B21ACA">
        <w:rPr>
          <w:rFonts w:ascii="Times New Roman" w:hAnsi="Times New Roman" w:cs="Times New Roman"/>
        </w:rPr>
        <w:t>Reason for emergency</w:t>
      </w:r>
    </w:p>
    <w:p w14:paraId="3BB58FF0" w14:textId="5ABC1FA5" w:rsidR="006F7E04" w:rsidRDefault="006F7E04" w:rsidP="006F7E04">
      <w:pPr>
        <w:numPr>
          <w:ilvl w:val="0"/>
          <w:numId w:val="15"/>
        </w:numPr>
        <w:spacing w:after="0" w:line="240" w:lineRule="auto"/>
        <w:rPr>
          <w:rFonts w:ascii="Times New Roman" w:hAnsi="Times New Roman" w:cs="Times New Roman"/>
        </w:rPr>
      </w:pPr>
      <w:r w:rsidRPr="00B21ACA">
        <w:rPr>
          <w:rFonts w:ascii="Times New Roman" w:hAnsi="Times New Roman" w:cs="Times New Roman"/>
        </w:rPr>
        <w:t>Type of competitive process conducted when single source was determined or competition was determined inadequate.</w:t>
      </w:r>
    </w:p>
    <w:p w14:paraId="7E16D4FB" w14:textId="77777777" w:rsidR="00CC73BB" w:rsidRPr="00B21ACA" w:rsidRDefault="00CC73BB" w:rsidP="00CC73BB">
      <w:pPr>
        <w:spacing w:after="0" w:line="240" w:lineRule="auto"/>
        <w:ind w:left="2160"/>
        <w:rPr>
          <w:rFonts w:ascii="Times New Roman" w:hAnsi="Times New Roman" w:cs="Times New Roman"/>
        </w:rPr>
      </w:pPr>
    </w:p>
    <w:p w14:paraId="22FB8A66" w14:textId="2BFD3BB9" w:rsidR="00CF00FC" w:rsidRPr="00B21ACA" w:rsidRDefault="00F4457F" w:rsidP="00CF00FC">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 xml:space="preserve">2 CFR 200.323(a) </w:t>
      </w:r>
      <w:r w:rsidR="00CF00FC" w:rsidRPr="00B21ACA">
        <w:rPr>
          <w:rFonts w:ascii="TimesNewRomanPS-BoldMT" w:hAnsi="TimesNewRomanPS-BoldMT" w:cs="TimesNewRomanPS-BoldMT"/>
          <w:b/>
          <w:bCs/>
          <w:u w:val="single"/>
        </w:rPr>
        <w:t>Cost/Price Analysis for Federal Procurements in Excess of $1</w:t>
      </w:r>
      <w:r w:rsidR="00665B4D">
        <w:rPr>
          <w:rFonts w:ascii="TimesNewRomanPS-BoldMT" w:hAnsi="TimesNewRomanPS-BoldMT" w:cs="TimesNewRomanPS-BoldMT"/>
          <w:b/>
          <w:bCs/>
          <w:u w:val="single"/>
        </w:rPr>
        <w:t>0</w:t>
      </w:r>
      <w:r w:rsidR="00CF00FC" w:rsidRPr="00B21ACA">
        <w:rPr>
          <w:rFonts w:ascii="TimesNewRomanPS-BoldMT" w:hAnsi="TimesNewRomanPS-BoldMT" w:cs="TimesNewRomanPS-BoldMT"/>
          <w:b/>
          <w:bCs/>
          <w:u w:val="single"/>
        </w:rPr>
        <w:t>0,000</w:t>
      </w:r>
    </w:p>
    <w:p w14:paraId="3D940CE9" w14:textId="79C2030A" w:rsidR="00F4457F" w:rsidRPr="00B21ACA" w:rsidRDefault="00F4457F" w:rsidP="00F4457F">
      <w:pPr>
        <w:spacing w:after="0"/>
        <w:rPr>
          <w:rFonts w:ascii="Times New Roman" w:hAnsi="Times New Roman" w:cs="Times New Roman"/>
          <w:b/>
          <w:u w:val="single"/>
        </w:rPr>
      </w:pPr>
    </w:p>
    <w:p w14:paraId="4F981CD2" w14:textId="7EFDFAB0" w:rsidR="00F4457F" w:rsidRPr="00B21ACA" w:rsidRDefault="00F4457F" w:rsidP="00F445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In accordance with the requirements in 2 CFR § 200.323,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mak</w:t>
      </w:r>
      <w:r w:rsidR="00665B4D">
        <w:rPr>
          <w:rFonts w:ascii="TimesNewRomanPSMT" w:hAnsi="TimesNewRomanPSMT" w:cs="TimesNewRomanPSMT"/>
        </w:rPr>
        <w:t>es</w:t>
      </w:r>
      <w:r w:rsidRPr="00B21ACA">
        <w:rPr>
          <w:rFonts w:ascii="TimesNewRomanPSMT" w:hAnsi="TimesNewRomanPSMT" w:cs="TimesNewRomanPSMT"/>
        </w:rPr>
        <w:t xml:space="preserve"> independent</w:t>
      </w:r>
      <w:r w:rsidR="00CF00FC" w:rsidRPr="00B21ACA">
        <w:rPr>
          <w:rFonts w:ascii="TimesNewRomanPSMT" w:hAnsi="TimesNewRomanPSMT" w:cs="TimesNewRomanPSMT"/>
        </w:rPr>
        <w:t xml:space="preserve"> </w:t>
      </w:r>
      <w:r w:rsidRPr="00B21ACA">
        <w:rPr>
          <w:rFonts w:ascii="TimesNewRomanPSMT" w:hAnsi="TimesNewRomanPSMT" w:cs="TimesNewRomanPSMT"/>
        </w:rPr>
        <w:t xml:space="preserve">estimates of the goods or services being procured </w:t>
      </w:r>
      <w:r w:rsidRPr="00B21ACA">
        <w:rPr>
          <w:rFonts w:ascii="TimesNewRomanPS-ItalicMT" w:hAnsi="TimesNewRomanPS-ItalicMT" w:cs="TimesNewRomanPS-ItalicMT"/>
          <w:i/>
          <w:iCs/>
        </w:rPr>
        <w:t xml:space="preserve">before </w:t>
      </w:r>
      <w:r w:rsidRPr="00B21ACA">
        <w:rPr>
          <w:rFonts w:ascii="TimesNewRomanPSMT" w:hAnsi="TimesNewRomanPSMT" w:cs="TimesNewRomanPSMT"/>
        </w:rPr>
        <w:t>receiving bids or proposals to get an</w:t>
      </w:r>
      <w:r w:rsidR="00CF00FC" w:rsidRPr="00B21ACA">
        <w:rPr>
          <w:rFonts w:ascii="TimesNewRomanPSMT" w:hAnsi="TimesNewRomanPSMT" w:cs="TimesNewRomanPSMT"/>
        </w:rPr>
        <w:t xml:space="preserve"> </w:t>
      </w:r>
      <w:r w:rsidRPr="00B21ACA">
        <w:rPr>
          <w:rFonts w:ascii="TimesNewRomanPSMT" w:hAnsi="TimesNewRomanPSMT" w:cs="TimesNewRomanPSMT"/>
        </w:rPr>
        <w:t>estimate of how much the goods and services are valued in the current market.</w:t>
      </w:r>
    </w:p>
    <w:p w14:paraId="5F124C7C" w14:textId="77777777" w:rsidR="00CF00FC" w:rsidRPr="00B21ACA" w:rsidRDefault="00CF00FC" w:rsidP="00F4457F">
      <w:pPr>
        <w:autoSpaceDE w:val="0"/>
        <w:autoSpaceDN w:val="0"/>
        <w:adjustRightInd w:val="0"/>
        <w:spacing w:after="0" w:line="240" w:lineRule="auto"/>
        <w:rPr>
          <w:rFonts w:ascii="TimesNewRomanPSMT" w:hAnsi="TimesNewRomanPSMT" w:cs="TimesNewRomanPSMT"/>
        </w:rPr>
      </w:pPr>
    </w:p>
    <w:p w14:paraId="1A6DC39E" w14:textId="7FD0DD6F" w:rsidR="00F4457F" w:rsidRPr="00B21ACA" w:rsidRDefault="004F1802" w:rsidP="004F1802">
      <w:pPr>
        <w:autoSpaceDE w:val="0"/>
        <w:autoSpaceDN w:val="0"/>
        <w:adjustRightInd w:val="0"/>
        <w:spacing w:after="0" w:line="240" w:lineRule="auto"/>
      </w:pPr>
      <w:r w:rsidRPr="00B21ACA">
        <w:rPr>
          <w:rFonts w:ascii="TimesNewRomanPS-ItalicMT" w:hAnsi="TimesNewRomanPS-ItalicMT" w:cs="TimesNewRomanPS-ItalicMT"/>
          <w:iCs/>
        </w:rPr>
        <w:t>A</w:t>
      </w:r>
      <w:r w:rsidR="00F4457F" w:rsidRPr="00B21ACA">
        <w:rPr>
          <w:rFonts w:ascii="TimesNewRomanPS-ItalicMT" w:hAnsi="TimesNewRomanPS-ItalicMT" w:cs="TimesNewRomanPS-ItalicMT"/>
          <w:iCs/>
        </w:rPr>
        <w:t xml:space="preserve">fter </w:t>
      </w:r>
      <w:r w:rsidR="00F4457F" w:rsidRPr="00B21ACA">
        <w:rPr>
          <w:rFonts w:ascii="TimesNewRomanPSMT" w:hAnsi="TimesNewRomanPSMT" w:cs="TimesNewRomanPSMT"/>
        </w:rPr>
        <w:t xml:space="preserve">bids and proposals are received, but </w:t>
      </w:r>
      <w:r w:rsidR="00F4457F" w:rsidRPr="00B21ACA">
        <w:rPr>
          <w:rFonts w:ascii="TimesNewRomanPS-ItalicMT" w:hAnsi="TimesNewRomanPS-ItalicMT" w:cs="TimesNewRomanPS-ItalicMT"/>
          <w:iCs/>
        </w:rPr>
        <w:t>before awarding a contract</w:t>
      </w:r>
      <w:r w:rsidR="00F4457F" w:rsidRPr="00B21ACA">
        <w:rPr>
          <w:rFonts w:ascii="TimesNewRomanPSMT" w:hAnsi="TimesNewRomanPSMT" w:cs="TimesNewRomanPSMT"/>
        </w:rPr>
        <w:t>, the</w:t>
      </w:r>
      <w:r w:rsidR="00CF00FC" w:rsidRPr="00B21ACA">
        <w:rPr>
          <w:rFonts w:ascii="TimesNewRomanPSMT" w:hAnsi="TimesNewRomanPSMT" w:cs="TimesNewRomanPSMT"/>
        </w:rPr>
        <w:t xml:space="preserve"> </w:t>
      </w:r>
      <w:proofErr w:type="gramStart"/>
      <w:r w:rsidR="00F4457F" w:rsidRPr="00B21ACA">
        <w:rPr>
          <w:rFonts w:ascii="TimesNewRomanPSMT" w:hAnsi="TimesNewRomanPSMT" w:cs="TimesNewRomanPSMT"/>
        </w:rPr>
        <w:t>District</w:t>
      </w:r>
      <w:proofErr w:type="gramEnd"/>
      <w:r w:rsidR="00F4457F" w:rsidRPr="00B21ACA">
        <w:rPr>
          <w:rFonts w:ascii="TimesNewRomanPSMT" w:hAnsi="TimesNewRomanPSMT" w:cs="TimesNewRomanPSMT"/>
        </w:rPr>
        <w:t xml:space="preserve"> conduct</w:t>
      </w:r>
      <w:r w:rsidR="00665B4D">
        <w:rPr>
          <w:rFonts w:ascii="TimesNewRomanPSMT" w:hAnsi="TimesNewRomanPSMT" w:cs="TimesNewRomanPSMT"/>
        </w:rPr>
        <w:t>s</w:t>
      </w:r>
      <w:r w:rsidR="00F4457F" w:rsidRPr="00B21ACA">
        <w:rPr>
          <w:rFonts w:ascii="TimesNewRomanPSMT" w:hAnsi="TimesNewRomanPSMT" w:cs="TimesNewRomanPSMT"/>
        </w:rPr>
        <w:t xml:space="preserve"> either a </w:t>
      </w:r>
      <w:r w:rsidR="00F4457F" w:rsidRPr="00B21ACA">
        <w:rPr>
          <w:rFonts w:ascii="TimesNewRomanPS-ItalicMT" w:hAnsi="TimesNewRomanPS-ItalicMT" w:cs="TimesNewRomanPS-ItalicMT"/>
          <w:iCs/>
        </w:rPr>
        <w:t xml:space="preserve">price analysis </w:t>
      </w:r>
      <w:r w:rsidR="00F4457F" w:rsidRPr="00B21ACA">
        <w:rPr>
          <w:rFonts w:ascii="TimesNewRomanPSMT" w:hAnsi="TimesNewRomanPSMT" w:cs="TimesNewRomanPSMT"/>
        </w:rPr>
        <w:t xml:space="preserve">or a </w:t>
      </w:r>
      <w:r w:rsidR="00F4457F" w:rsidRPr="00B21ACA">
        <w:rPr>
          <w:rFonts w:ascii="TimesNewRomanPS-ItalicMT" w:hAnsi="TimesNewRomanPS-ItalicMT" w:cs="TimesNewRomanPS-ItalicMT"/>
          <w:iCs/>
        </w:rPr>
        <w:t xml:space="preserve">cost analysis, </w:t>
      </w:r>
      <w:r w:rsidR="00F4457F" w:rsidRPr="00B21ACA">
        <w:rPr>
          <w:rFonts w:ascii="TimesNewRomanPSMT" w:hAnsi="TimesNewRomanPSMT" w:cs="TimesNewRomanPSMT"/>
        </w:rPr>
        <w:t xml:space="preserve">depending </w:t>
      </w:r>
      <w:r w:rsidR="005B1871" w:rsidRPr="00B21ACA">
        <w:rPr>
          <w:rFonts w:ascii="TimesNewRomanPSMT" w:hAnsi="TimesNewRomanPSMT" w:cs="TimesNewRomanPSMT"/>
        </w:rPr>
        <w:t>upon whether it was a competitive procurement or not</w:t>
      </w:r>
      <w:r w:rsidR="00F4457F" w:rsidRPr="00B21ACA">
        <w:rPr>
          <w:rFonts w:ascii="TimesNewRomanPSMT" w:hAnsi="TimesNewRomanPSMT" w:cs="TimesNewRomanPSMT"/>
        </w:rPr>
        <w:t>, in</w:t>
      </w:r>
      <w:r w:rsidR="00CF00FC" w:rsidRPr="00B21ACA">
        <w:rPr>
          <w:rFonts w:ascii="TimesNewRomanPSMT" w:hAnsi="TimesNewRomanPSMT" w:cs="TimesNewRomanPSMT"/>
        </w:rPr>
        <w:t xml:space="preserve"> </w:t>
      </w:r>
      <w:r w:rsidR="00F4457F" w:rsidRPr="00B21ACA">
        <w:rPr>
          <w:rFonts w:ascii="TimesNewRomanPSMT" w:hAnsi="TimesNewRomanPSMT" w:cs="TimesNewRomanPSMT"/>
        </w:rPr>
        <w:t>connection with every procurement with federal funds in excess of $1</w:t>
      </w:r>
      <w:r w:rsidR="0085085B">
        <w:rPr>
          <w:rFonts w:ascii="TimesNewRomanPSMT" w:hAnsi="TimesNewRomanPSMT" w:cs="TimesNewRomanPSMT"/>
        </w:rPr>
        <w:t>0</w:t>
      </w:r>
      <w:r w:rsidR="00F4457F" w:rsidRPr="00B21ACA">
        <w:rPr>
          <w:rFonts w:ascii="TimesNewRomanPSMT" w:hAnsi="TimesNewRomanPSMT" w:cs="TimesNewRomanPSMT"/>
        </w:rPr>
        <w:t>0,000</w:t>
      </w:r>
      <w:r w:rsidR="00F4457F" w:rsidRPr="00B21ACA">
        <w:rPr>
          <w:rFonts w:ascii="TimesNewRomanPS-ItalicMT" w:hAnsi="TimesNewRomanPS-ItalicMT" w:cs="TimesNewRomanPS-ItalicMT"/>
          <w:i/>
          <w:iCs/>
        </w:rPr>
        <w:t xml:space="preserve">. </w:t>
      </w:r>
      <w:r w:rsidR="00F4457F" w:rsidRPr="00B21ACA">
        <w:rPr>
          <w:rFonts w:ascii="TimesNewRomanPSMT" w:hAnsi="TimesNewRomanPSMT" w:cs="TimesNewRomanPSMT"/>
        </w:rPr>
        <w:t>The method and</w:t>
      </w:r>
      <w:r w:rsidR="00CF00FC" w:rsidRPr="00B21ACA">
        <w:rPr>
          <w:rFonts w:ascii="TimesNewRomanPSMT" w:hAnsi="TimesNewRomanPSMT" w:cs="TimesNewRomanPSMT"/>
        </w:rPr>
        <w:t xml:space="preserve"> </w:t>
      </w:r>
      <w:r w:rsidR="00F4457F" w:rsidRPr="00B21ACA">
        <w:rPr>
          <w:rFonts w:ascii="TimesNewRomanPSMT" w:hAnsi="TimesNewRomanPSMT" w:cs="TimesNewRomanPSMT"/>
        </w:rPr>
        <w:t xml:space="preserve">degree of analysis </w:t>
      </w:r>
      <w:r w:rsidR="00BD3981">
        <w:rPr>
          <w:rFonts w:ascii="TimesNewRomanPSMT" w:hAnsi="TimesNewRomanPSMT" w:cs="TimesNewRomanPSMT"/>
        </w:rPr>
        <w:t>depend</w:t>
      </w:r>
      <w:r w:rsidR="00F4457F" w:rsidRPr="00B21ACA">
        <w:rPr>
          <w:rFonts w:ascii="TimesNewRomanPSMT" w:hAnsi="TimesNewRomanPSMT" w:cs="TimesNewRomanPSMT"/>
        </w:rPr>
        <w:t xml:space="preserve"> on the facts surrounding the particular procurement situation;</w:t>
      </w:r>
      <w:r w:rsidR="00CF00FC" w:rsidRPr="00B21ACA">
        <w:rPr>
          <w:rFonts w:ascii="TimesNewRomanPSMT" w:hAnsi="TimesNewRomanPSMT" w:cs="TimesNewRomanPSMT"/>
        </w:rPr>
        <w:t xml:space="preserve"> </w:t>
      </w:r>
      <w:r w:rsidR="00F4457F" w:rsidRPr="00B21ACA">
        <w:rPr>
          <w:rFonts w:ascii="TimesNewRomanPSMT" w:hAnsi="TimesNewRomanPSMT" w:cs="TimesNewRomanPSMT"/>
        </w:rPr>
        <w:t xml:space="preserve">however, the </w:t>
      </w:r>
      <w:proofErr w:type="gramStart"/>
      <w:r w:rsidR="00F4457F" w:rsidRPr="00B21ACA">
        <w:rPr>
          <w:rFonts w:ascii="TimesNewRomanPSMT" w:hAnsi="TimesNewRomanPSMT" w:cs="TimesNewRomanPSMT"/>
        </w:rPr>
        <w:t>District</w:t>
      </w:r>
      <w:proofErr w:type="gramEnd"/>
      <w:r w:rsidR="00F4457F" w:rsidRPr="00B21ACA">
        <w:rPr>
          <w:rFonts w:ascii="TimesNewRomanPSMT" w:hAnsi="TimesNewRomanPSMT" w:cs="TimesNewRomanPSMT"/>
        </w:rPr>
        <w:t xml:space="preserve"> </w:t>
      </w:r>
      <w:r w:rsidR="0085085B">
        <w:rPr>
          <w:rFonts w:ascii="TimesNewRomanPSMT" w:hAnsi="TimesNewRomanPSMT" w:cs="TimesNewRomanPSMT"/>
        </w:rPr>
        <w:t>establishes</w:t>
      </w:r>
      <w:r w:rsidR="00F4457F" w:rsidRPr="00B21ACA">
        <w:rPr>
          <w:rFonts w:ascii="TimesNewRomanPSMT" w:hAnsi="TimesNewRomanPSMT" w:cs="TimesNewRomanPSMT"/>
        </w:rPr>
        <w:t xml:space="preserve"> an independent estimate prior to receiving bids or proposals. The </w:t>
      </w:r>
      <w:r w:rsidR="00F4457F" w:rsidRPr="00B21ACA">
        <w:rPr>
          <w:rFonts w:ascii="TimesNewRomanPS-ItalicMT" w:hAnsi="TimesNewRomanPS-ItalicMT" w:cs="TimesNewRomanPS-ItalicMT"/>
          <w:iCs/>
        </w:rPr>
        <w:t xml:space="preserve">cost analysis </w:t>
      </w:r>
      <w:r w:rsidR="00F4457F" w:rsidRPr="00B21ACA">
        <w:rPr>
          <w:rFonts w:ascii="TimesNewRomanPSMT" w:hAnsi="TimesNewRomanPSMT" w:cs="TimesNewRomanPSMT"/>
        </w:rPr>
        <w:t xml:space="preserve">or </w:t>
      </w:r>
      <w:r w:rsidR="00F4457F" w:rsidRPr="00B21ACA">
        <w:rPr>
          <w:rFonts w:ascii="TimesNewRomanPS-ItalicMT" w:hAnsi="TimesNewRomanPS-ItalicMT" w:cs="TimesNewRomanPS-ItalicMT"/>
          <w:iCs/>
        </w:rPr>
        <w:t>price analysis, as appropriate for the particular</w:t>
      </w:r>
      <w:r w:rsidRPr="00B21ACA">
        <w:rPr>
          <w:rFonts w:ascii="TimesNewRomanPS-ItalicMT" w:hAnsi="TimesNewRomanPS-ItalicMT" w:cs="TimesNewRomanPS-ItalicMT"/>
          <w:iCs/>
        </w:rPr>
        <w:t xml:space="preserve"> </w:t>
      </w:r>
      <w:r w:rsidR="00F4457F" w:rsidRPr="00B21ACA">
        <w:rPr>
          <w:rFonts w:ascii="TimesNewRomanPS-ItalicMT" w:hAnsi="TimesNewRomanPS-ItalicMT" w:cs="TimesNewRomanPS-ItalicMT"/>
          <w:iCs/>
        </w:rPr>
        <w:t>situation,</w:t>
      </w:r>
      <w:r w:rsidRPr="00B21ACA">
        <w:rPr>
          <w:rFonts w:ascii="TimesNewRomanPS-ItalicMT" w:hAnsi="TimesNewRomanPS-ItalicMT" w:cs="TimesNewRomanPS-ItalicMT"/>
          <w:iCs/>
        </w:rPr>
        <w:t xml:space="preserve"> is retained</w:t>
      </w:r>
      <w:r w:rsidR="00F4457F" w:rsidRPr="00B21ACA">
        <w:rPr>
          <w:rFonts w:ascii="TimesNewRomanPSMT" w:hAnsi="TimesNewRomanPSMT" w:cs="TimesNewRomanPSMT"/>
        </w:rPr>
        <w:t xml:space="preserve"> in the procurement file.</w:t>
      </w:r>
    </w:p>
    <w:p w14:paraId="30CF7FE9" w14:textId="4F07635B" w:rsidR="00F4457F" w:rsidRPr="00B21ACA" w:rsidRDefault="00F4457F" w:rsidP="00F4457F"/>
    <w:p w14:paraId="431C6D91" w14:textId="20E36B1F" w:rsidR="00C96E22" w:rsidRPr="00B21ACA" w:rsidRDefault="00C96E22" w:rsidP="00C96E22">
      <w:pPr>
        <w:pStyle w:val="Heading1"/>
        <w:rPr>
          <w:rFonts w:ascii="Times New Roman" w:hAnsi="Times New Roman"/>
          <w:sz w:val="22"/>
          <w:szCs w:val="22"/>
        </w:rPr>
      </w:pPr>
      <w:r w:rsidRPr="00B21ACA">
        <w:rPr>
          <w:rFonts w:ascii="Times New Roman" w:hAnsi="Times New Roman"/>
          <w:sz w:val="22"/>
          <w:szCs w:val="22"/>
        </w:rPr>
        <w:t>FEDERAL PROPERTY MANAGEMENT COMPLIANCE PROCESS</w:t>
      </w:r>
    </w:p>
    <w:p w14:paraId="57DC5BB7" w14:textId="77777777" w:rsidR="00AB62B2" w:rsidRPr="00B21ACA" w:rsidRDefault="00AB62B2" w:rsidP="00AB62B2">
      <w:pPr>
        <w:autoSpaceDE w:val="0"/>
        <w:autoSpaceDN w:val="0"/>
        <w:adjustRightInd w:val="0"/>
        <w:spacing w:after="0" w:line="240" w:lineRule="auto"/>
        <w:rPr>
          <w:rFonts w:ascii="TimesNewRomanPSMT" w:hAnsi="TimesNewRomanPSMT" w:cs="TimesNewRomanPSMT"/>
        </w:rPr>
      </w:pPr>
    </w:p>
    <w:p w14:paraId="76286B1C" w14:textId="040CFE8F" w:rsidR="00B25FC2" w:rsidRPr="00B21ACA" w:rsidRDefault="00B25FC2" w:rsidP="00B25FC2">
      <w:pPr>
        <w:autoSpaceDE w:val="0"/>
        <w:autoSpaceDN w:val="0"/>
        <w:adjustRightInd w:val="0"/>
        <w:rPr>
          <w:rFonts w:ascii="TimesNewRomanPS-BoldMT" w:hAnsi="TimesNewRomanPS-BoldMT" w:cs="TimesNewRomanPS-BoldMT"/>
          <w:b/>
          <w:bCs/>
          <w:u w:val="single"/>
        </w:rPr>
      </w:pPr>
      <w:r w:rsidRPr="00B21ACA">
        <w:rPr>
          <w:rFonts w:ascii="TimesNewRomanPS-BoldMT" w:hAnsi="TimesNewRomanPS-BoldMT" w:cs="TimesNewRomanPS-BoldMT"/>
          <w:b/>
          <w:bCs/>
          <w:u w:val="single"/>
        </w:rPr>
        <w:t>Property Classifications</w:t>
      </w:r>
    </w:p>
    <w:p w14:paraId="6F27EB84" w14:textId="62384E2D" w:rsidR="00AB62B2" w:rsidRPr="00B21ACA" w:rsidRDefault="00AB62B2" w:rsidP="00AB62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following property classifications are found in federal law.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include</w:t>
      </w:r>
      <w:r w:rsidR="00621925">
        <w:rPr>
          <w:rFonts w:ascii="TimesNewRomanPSMT" w:hAnsi="TimesNewRomanPSMT" w:cs="TimesNewRomanPSMT"/>
        </w:rPr>
        <w:t>s</w:t>
      </w:r>
      <w:r w:rsidRPr="00B21ACA">
        <w:rPr>
          <w:rFonts w:ascii="TimesNewRomanPSMT" w:hAnsi="TimesNewRomanPSMT" w:cs="TimesNewRomanPSMT"/>
        </w:rPr>
        <w:t xml:space="preserve"> all relevant property definitions</w:t>
      </w:r>
      <w:r w:rsidR="00621925">
        <w:rPr>
          <w:rFonts w:ascii="TimesNewRomanPSMT" w:hAnsi="TimesNewRomanPSMT" w:cs="TimesNewRomanPSMT"/>
        </w:rPr>
        <w:t xml:space="preserve"> </w:t>
      </w:r>
      <w:r w:rsidRPr="00B21ACA">
        <w:rPr>
          <w:rFonts w:ascii="TimesNewRomanPSMT" w:hAnsi="TimesNewRomanPSMT" w:cs="TimesNewRomanPSMT"/>
        </w:rPr>
        <w:t>to ensure that property classifications are also in accordance with state and local law. For example, school districts are authorized to alter the definition of equipment as long as the revised definition includes all of the property included within the federal definition.</w:t>
      </w:r>
    </w:p>
    <w:p w14:paraId="7AED8F91" w14:textId="77777777" w:rsidR="00AB62B2" w:rsidRPr="00B21ACA" w:rsidRDefault="00AB62B2" w:rsidP="00AB62B2">
      <w:pPr>
        <w:autoSpaceDE w:val="0"/>
        <w:autoSpaceDN w:val="0"/>
        <w:adjustRightInd w:val="0"/>
        <w:spacing w:after="0" w:line="240" w:lineRule="auto"/>
        <w:rPr>
          <w:rFonts w:ascii="TimesNewRomanPSMT" w:hAnsi="TimesNewRomanPSMT" w:cs="TimesNewRomanPSMT"/>
        </w:rPr>
      </w:pPr>
    </w:p>
    <w:p w14:paraId="32B425FE" w14:textId="31C2CBA4" w:rsidR="00AB62B2" w:rsidRPr="00B21ACA" w:rsidRDefault="00AB62B2" w:rsidP="00AB62B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u w:val="single"/>
        </w:rPr>
        <w:t>Equipment</w:t>
      </w:r>
      <w:r w:rsidRPr="00B21ACA">
        <w:rPr>
          <w:rFonts w:ascii="TimesNewRomanPSMT" w:hAnsi="TimesNewRomanPSMT" w:cs="TimesNewRomanPSMT"/>
        </w:rPr>
        <w:t xml:space="preserve"> means tangible personal property (including information technology systems) having a useful life of more than one year and a per-unit acquisition cost which equals or exceeds the lesser of the capitalization level established by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for financial statement purposes, or $5,000. 2 CFR § 200.33. The </w:t>
      </w:r>
      <w:proofErr w:type="gramStart"/>
      <w:r w:rsidRPr="00B21ACA">
        <w:rPr>
          <w:rFonts w:ascii="TimesNewRomanPSMT" w:hAnsi="TimesNewRomanPSMT" w:cs="TimesNewRomanPSMT"/>
        </w:rPr>
        <w:t>District’s</w:t>
      </w:r>
      <w:proofErr w:type="gramEnd"/>
      <w:r w:rsidRPr="00B21ACA">
        <w:rPr>
          <w:rFonts w:ascii="TimesNewRomanPSMT" w:hAnsi="TimesNewRomanPSMT" w:cs="TimesNewRomanPSMT"/>
        </w:rPr>
        <w:t xml:space="preserve"> </w:t>
      </w:r>
      <w:r w:rsidR="00DF481F" w:rsidRPr="00B21ACA">
        <w:rPr>
          <w:rFonts w:ascii="TimesNewRomanPSMT" w:hAnsi="TimesNewRomanPSMT" w:cs="TimesNewRomanPSMT"/>
        </w:rPr>
        <w:t>c</w:t>
      </w:r>
      <w:r w:rsidRPr="00B21ACA">
        <w:rPr>
          <w:rFonts w:ascii="TimesNewRomanPSMT" w:hAnsi="TimesNewRomanPSMT" w:cs="TimesNewRomanPSMT"/>
        </w:rPr>
        <w:t>apitalization level is $5,000.00.</w:t>
      </w:r>
      <w:r w:rsidR="00784593" w:rsidRPr="00B21ACA">
        <w:rPr>
          <w:rFonts w:ascii="TimesNewRomanPSMT" w:hAnsi="TimesNewRomanPSMT" w:cs="TimesNewRomanPSMT"/>
        </w:rPr>
        <w:t xml:space="preserve"> Equipment between $1,000.00 and $4,999.99 is tracked on the </w:t>
      </w:r>
      <w:proofErr w:type="gramStart"/>
      <w:r w:rsidR="00784593" w:rsidRPr="00B21ACA">
        <w:rPr>
          <w:rFonts w:ascii="TimesNewRomanPSMT" w:hAnsi="TimesNewRomanPSMT" w:cs="TimesNewRomanPSMT"/>
        </w:rPr>
        <w:t>District’s</w:t>
      </w:r>
      <w:proofErr w:type="gramEnd"/>
      <w:r w:rsidR="00784593" w:rsidRPr="00B21ACA">
        <w:rPr>
          <w:rFonts w:ascii="TimesNewRomanPSMT" w:hAnsi="TimesNewRomanPSMT" w:cs="TimesNewRomanPSMT"/>
        </w:rPr>
        <w:t xml:space="preserve"> stewardship list.</w:t>
      </w:r>
    </w:p>
    <w:p w14:paraId="3ED20B81" w14:textId="77777777" w:rsidR="00DF481F" w:rsidRPr="00B21ACA" w:rsidRDefault="00DF481F" w:rsidP="00AB62B2">
      <w:pPr>
        <w:autoSpaceDE w:val="0"/>
        <w:autoSpaceDN w:val="0"/>
        <w:adjustRightInd w:val="0"/>
        <w:spacing w:after="0" w:line="240" w:lineRule="auto"/>
        <w:rPr>
          <w:rFonts w:ascii="TimesNewRomanPSMT" w:hAnsi="TimesNewRomanPSMT" w:cs="TimesNewRomanPSMT"/>
        </w:rPr>
      </w:pPr>
    </w:p>
    <w:p w14:paraId="697B87FA" w14:textId="4653447E" w:rsidR="00C96E22" w:rsidRPr="00B21ACA" w:rsidRDefault="00AB62B2" w:rsidP="00DF481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u w:val="single"/>
        </w:rPr>
        <w:t>Supplies</w:t>
      </w:r>
      <w:r w:rsidRPr="00B21ACA">
        <w:rPr>
          <w:rFonts w:ascii="TimesNewRomanPSMT" w:hAnsi="TimesNewRomanPSMT" w:cs="TimesNewRomanPSMT"/>
        </w:rPr>
        <w:t xml:space="preserve"> means all tangible personal property other than those described in §200.33 Equipment.</w:t>
      </w:r>
      <w:r w:rsidR="00DF481F" w:rsidRPr="00B21ACA">
        <w:rPr>
          <w:rFonts w:ascii="TimesNewRomanPSMT" w:hAnsi="TimesNewRomanPSMT" w:cs="TimesNewRomanPSMT"/>
        </w:rPr>
        <w:t xml:space="preserve"> </w:t>
      </w:r>
      <w:r w:rsidRPr="00B21ACA">
        <w:rPr>
          <w:rFonts w:ascii="TimesNewRomanPSMT" w:hAnsi="TimesNewRomanPSMT" w:cs="TimesNewRomanPSMT"/>
        </w:rPr>
        <w:t xml:space="preserve">A </w:t>
      </w:r>
      <w:r w:rsidRPr="00B21ACA">
        <w:rPr>
          <w:rFonts w:ascii="TimesNewRomanPS-ItalicMT" w:hAnsi="TimesNewRomanPS-ItalicMT" w:cs="TimesNewRomanPS-ItalicMT"/>
          <w:i/>
          <w:iCs/>
        </w:rPr>
        <w:t xml:space="preserve">computing device </w:t>
      </w:r>
      <w:r w:rsidRPr="00B21ACA">
        <w:rPr>
          <w:rFonts w:ascii="TimesNewRomanPSMT" w:hAnsi="TimesNewRomanPSMT" w:cs="TimesNewRomanPSMT"/>
        </w:rPr>
        <w:t>is a supply if the acquisition cost is less than the lesser of the capitalization</w:t>
      </w:r>
      <w:r w:rsidR="00DF481F" w:rsidRPr="00B21ACA">
        <w:rPr>
          <w:rFonts w:ascii="TimesNewRomanPSMT" w:hAnsi="TimesNewRomanPSMT" w:cs="TimesNewRomanPSMT"/>
        </w:rPr>
        <w:t xml:space="preserve"> </w:t>
      </w:r>
      <w:r w:rsidRPr="00B21ACA">
        <w:rPr>
          <w:rFonts w:ascii="TimesNewRomanPSMT" w:hAnsi="TimesNewRomanPSMT" w:cs="TimesNewRomanPSMT"/>
        </w:rPr>
        <w:t xml:space="preserve">level established by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for financial statement purposes or $5,000, regardless of the</w:t>
      </w:r>
      <w:r w:rsidR="00DF481F" w:rsidRPr="00B21ACA">
        <w:rPr>
          <w:rFonts w:ascii="TimesNewRomanPSMT" w:hAnsi="TimesNewRomanPSMT" w:cs="TimesNewRomanPSMT"/>
        </w:rPr>
        <w:t xml:space="preserve"> </w:t>
      </w:r>
      <w:r w:rsidRPr="00B21ACA">
        <w:rPr>
          <w:rFonts w:ascii="TimesNewRomanPSMT" w:hAnsi="TimesNewRomanPSMT" w:cs="TimesNewRomanPSMT"/>
        </w:rPr>
        <w:t>length of its useful life. 2 CFR § 200.94.</w:t>
      </w:r>
    </w:p>
    <w:p w14:paraId="037766ED" w14:textId="16B43AB6" w:rsidR="007D78DB" w:rsidRPr="00B21ACA" w:rsidRDefault="007D78DB" w:rsidP="00DF481F">
      <w:pPr>
        <w:autoSpaceDE w:val="0"/>
        <w:autoSpaceDN w:val="0"/>
        <w:adjustRightInd w:val="0"/>
        <w:spacing w:after="0" w:line="240" w:lineRule="auto"/>
      </w:pPr>
    </w:p>
    <w:p w14:paraId="110D32AE" w14:textId="0CC70114" w:rsidR="007D78DB" w:rsidRPr="00B21ACA" w:rsidRDefault="007D78DB" w:rsidP="007D78DB">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u w:val="single"/>
        </w:rPr>
        <w:t>Computing devices</w:t>
      </w:r>
      <w:r w:rsidRPr="00B21ACA">
        <w:rPr>
          <w:rFonts w:ascii="TimesNewRomanPSMT" w:hAnsi="TimesNewRomanPSMT" w:cs="TimesNewRomanPSMT"/>
        </w:rPr>
        <w:t xml:space="preserve"> means machines used to acquire, store, analyze, process, and publish data and other information electronically, including accessories (or “peripherals”) for printing, transmitting and receiving, or storing electronic information. 2 CFR § 200.20.</w:t>
      </w:r>
    </w:p>
    <w:p w14:paraId="49810733" w14:textId="77777777" w:rsidR="00D64AF0" w:rsidRPr="00B21ACA" w:rsidRDefault="00D64AF0" w:rsidP="007D78DB">
      <w:pPr>
        <w:autoSpaceDE w:val="0"/>
        <w:autoSpaceDN w:val="0"/>
        <w:adjustRightInd w:val="0"/>
        <w:spacing w:after="0" w:line="240" w:lineRule="auto"/>
        <w:rPr>
          <w:rFonts w:ascii="TimesNewRomanPSMT" w:hAnsi="TimesNewRomanPSMT" w:cs="TimesNewRomanPSMT"/>
        </w:rPr>
      </w:pPr>
    </w:p>
    <w:p w14:paraId="2A125429" w14:textId="4B096B6E" w:rsidR="007D78DB" w:rsidRPr="00B21ACA" w:rsidRDefault="007D78DB" w:rsidP="007D78DB">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u w:val="single"/>
        </w:rPr>
        <w:t>Capital assets</w:t>
      </w:r>
      <w:r w:rsidRPr="00B21ACA">
        <w:rPr>
          <w:rFonts w:ascii="TimesNewRomanPSMT" w:hAnsi="TimesNewRomanPSMT" w:cs="TimesNewRomanPSMT"/>
        </w:rPr>
        <w:t xml:space="preserve"> means tangible or intangible assets used in operations having a useful life of more than one year which are capitalized in accordance with GAAP. Capital assets include:</w:t>
      </w:r>
    </w:p>
    <w:p w14:paraId="436B2ECE" w14:textId="77777777" w:rsidR="007D78DB" w:rsidRPr="00B21ACA" w:rsidRDefault="007D78DB" w:rsidP="007D78DB">
      <w:pPr>
        <w:autoSpaceDE w:val="0"/>
        <w:autoSpaceDN w:val="0"/>
        <w:adjustRightInd w:val="0"/>
        <w:spacing w:after="0" w:line="240" w:lineRule="auto"/>
        <w:rPr>
          <w:rFonts w:ascii="TimesNewRomanPSMT" w:hAnsi="TimesNewRomanPSMT" w:cs="TimesNewRomanPSMT"/>
        </w:rPr>
      </w:pPr>
    </w:p>
    <w:p w14:paraId="3A341CC3" w14:textId="381DDAAF" w:rsidR="007D78DB" w:rsidRPr="00B21ACA" w:rsidRDefault="007D78DB" w:rsidP="00674914">
      <w:pPr>
        <w:pStyle w:val="ListParagraph"/>
        <w:numPr>
          <w:ilvl w:val="0"/>
          <w:numId w:val="40"/>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Land, buildings (facilities), equipment, and intellectual property (including software) whether acquired by purchase, construction, manufacture, lease-purchase, exchange, or through capital leases; and</w:t>
      </w:r>
    </w:p>
    <w:p w14:paraId="1B3D1CD4" w14:textId="531415C7" w:rsidR="007D78DB" w:rsidRPr="00B21ACA" w:rsidRDefault="007D78DB" w:rsidP="00674914">
      <w:pPr>
        <w:pStyle w:val="ListParagraph"/>
        <w:numPr>
          <w:ilvl w:val="0"/>
          <w:numId w:val="40"/>
        </w:numPr>
        <w:autoSpaceDE w:val="0"/>
        <w:autoSpaceDN w:val="0"/>
        <w:adjustRightInd w:val="0"/>
        <w:rPr>
          <w:sz w:val="22"/>
          <w:szCs w:val="22"/>
        </w:rPr>
      </w:pPr>
      <w:r w:rsidRPr="00B21ACA">
        <w:rPr>
          <w:rFonts w:ascii="TimesNewRomanPSMT" w:hAnsi="TimesNewRomanPSMT" w:cs="TimesNewRomanPSMT"/>
          <w:sz w:val="22"/>
          <w:szCs w:val="22"/>
        </w:rPr>
        <w:t>Additions, improvements, modifications, replacements, rearrangements, reinstallations, renovations or alterations to capital assets that materially increase their value or useful life (not ordinary repairs and maintenance). 2 CFR § 200.12.</w:t>
      </w:r>
    </w:p>
    <w:p w14:paraId="0A09C894" w14:textId="77777777" w:rsidR="001A03A6" w:rsidRPr="00B21ACA" w:rsidRDefault="001A03A6" w:rsidP="00B25FC2">
      <w:pPr>
        <w:pStyle w:val="ListParagraph"/>
        <w:autoSpaceDE w:val="0"/>
        <w:autoSpaceDN w:val="0"/>
        <w:adjustRightInd w:val="0"/>
        <w:rPr>
          <w:sz w:val="22"/>
          <w:szCs w:val="22"/>
        </w:rPr>
      </w:pPr>
    </w:p>
    <w:p w14:paraId="79CB4251" w14:textId="533DAA26" w:rsidR="00B25FC2" w:rsidRPr="00B21ACA" w:rsidRDefault="00784593" w:rsidP="00B25FC2">
      <w:pPr>
        <w:autoSpaceDE w:val="0"/>
        <w:autoSpaceDN w:val="0"/>
        <w:adjustRightInd w:val="0"/>
        <w:rPr>
          <w:rFonts w:ascii="TimesNewRomanPS-BoldMT" w:hAnsi="TimesNewRomanPS-BoldMT" w:cs="TimesNewRomanPS-BoldMT"/>
          <w:b/>
          <w:bCs/>
          <w:u w:val="single"/>
        </w:rPr>
      </w:pPr>
      <w:r w:rsidRPr="00B21ACA">
        <w:rPr>
          <w:rFonts w:ascii="TimesNewRomanPS-BoldMT" w:hAnsi="TimesNewRomanPS-BoldMT" w:cs="TimesNewRomanPS-BoldMT"/>
          <w:b/>
          <w:bCs/>
          <w:u w:val="single"/>
        </w:rPr>
        <w:t>Inventory Procedure</w:t>
      </w:r>
    </w:p>
    <w:p w14:paraId="3FFF478B" w14:textId="3F951576" w:rsidR="006C3535" w:rsidRPr="00B21ACA" w:rsidRDefault="00D64AF0" w:rsidP="00D64AF0">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All </w:t>
      </w:r>
      <w:r w:rsidR="00426DBC" w:rsidRPr="00B21ACA">
        <w:rPr>
          <w:rFonts w:ascii="TimesNewRomanPSMT" w:hAnsi="TimesNewRomanPSMT" w:cs="TimesNewRomanPSMT"/>
        </w:rPr>
        <w:t xml:space="preserve">stewardship and capital equipment items are </w:t>
      </w:r>
      <w:r w:rsidRPr="00B21ACA">
        <w:rPr>
          <w:rFonts w:ascii="TimesNewRomanPSMT" w:hAnsi="TimesNewRomanPSMT" w:cs="TimesNewRomanPSMT"/>
        </w:rPr>
        <w:t xml:space="preserve">tagged </w:t>
      </w:r>
      <w:r w:rsidR="00A946CD" w:rsidRPr="00B21ACA">
        <w:rPr>
          <w:rFonts w:ascii="TimesNewRomanPSMT" w:hAnsi="TimesNewRomanPSMT" w:cs="TimesNewRomanPSMT"/>
        </w:rPr>
        <w:t xml:space="preserve">and tracked </w:t>
      </w:r>
      <w:r w:rsidRPr="00B21ACA">
        <w:rPr>
          <w:rFonts w:ascii="TimesNewRomanPSMT" w:hAnsi="TimesNewRomanPSMT" w:cs="TimesNewRomanPSMT"/>
        </w:rPr>
        <w:t xml:space="preserve">by the </w:t>
      </w:r>
      <w:r w:rsidR="00426DBC" w:rsidRPr="00B21ACA">
        <w:rPr>
          <w:rFonts w:ascii="TimesNewRomanPSMT" w:hAnsi="TimesNewRomanPSMT" w:cs="TimesNewRomanPSMT"/>
        </w:rPr>
        <w:t xml:space="preserve">Fixed Assets </w:t>
      </w:r>
      <w:r w:rsidR="00663705">
        <w:rPr>
          <w:rFonts w:ascii="TimesNewRomanPSMT" w:hAnsi="TimesNewRomanPSMT" w:cs="TimesNewRomanPSMT"/>
        </w:rPr>
        <w:t>Manager</w:t>
      </w:r>
      <w:r w:rsidR="006C3535" w:rsidRPr="00B21ACA">
        <w:rPr>
          <w:rFonts w:ascii="TimesNewRomanPSMT" w:hAnsi="TimesNewRomanPSMT" w:cs="TimesNewRomanPSMT"/>
        </w:rPr>
        <w:t xml:space="preserve"> in the District’s accounting system</w:t>
      </w:r>
      <w:r w:rsidR="00426DBC" w:rsidRPr="00B21ACA">
        <w:rPr>
          <w:rFonts w:ascii="TimesNewRomanPSMT" w:hAnsi="TimesNewRomanPSMT" w:cs="TimesNewRomanPSMT"/>
        </w:rPr>
        <w:t>.</w:t>
      </w:r>
      <w:r w:rsidR="00A946CD" w:rsidRPr="00B21ACA">
        <w:rPr>
          <w:rFonts w:ascii="TimesNewRomanPSMT" w:hAnsi="TimesNewRomanPSMT" w:cs="TimesNewRomanPSMT"/>
        </w:rPr>
        <w:t xml:space="preserve"> </w:t>
      </w:r>
      <w:r w:rsidR="00A946CD" w:rsidRPr="00153991">
        <w:rPr>
          <w:rFonts w:ascii="TimesNewRomanPSMT" w:hAnsi="TimesNewRomanPSMT" w:cs="TimesNewRomanPSMT"/>
        </w:rPr>
        <w:t>Technology items less than the stewardship threshold may be tracked by the Technology Department in a separate database.</w:t>
      </w:r>
      <w:r w:rsidR="00E720A6" w:rsidRPr="00B21ACA">
        <w:rPr>
          <w:rFonts w:ascii="TimesNewRomanPSMT" w:hAnsi="TimesNewRomanPSMT" w:cs="TimesNewRomanPSMT"/>
        </w:rPr>
        <w:t xml:space="preserve"> </w:t>
      </w:r>
    </w:p>
    <w:p w14:paraId="672594B3" w14:textId="27C69608" w:rsidR="00AE3819" w:rsidRPr="00B21ACA" w:rsidRDefault="00AE3819" w:rsidP="00D64AF0">
      <w:pPr>
        <w:autoSpaceDE w:val="0"/>
        <w:autoSpaceDN w:val="0"/>
        <w:adjustRightInd w:val="0"/>
        <w:spacing w:after="0" w:line="240" w:lineRule="auto"/>
        <w:rPr>
          <w:rFonts w:ascii="TimesNewRomanPSMT" w:hAnsi="TimesNewRomanPSMT" w:cs="TimesNewRomanPSMT"/>
        </w:rPr>
      </w:pPr>
    </w:p>
    <w:p w14:paraId="2882335F" w14:textId="49FC02D2" w:rsidR="00754EDA" w:rsidRPr="00B21ACA" w:rsidRDefault="00AE3819" w:rsidP="00AE3819">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Throughout the year </w:t>
      </w:r>
      <w:r w:rsidR="009137BA" w:rsidRPr="00B21ACA">
        <w:rPr>
          <w:rFonts w:ascii="TimesNewRomanPSMT" w:hAnsi="TimesNewRomanPSMT" w:cs="TimesNewRomanPSMT"/>
        </w:rPr>
        <w:t xml:space="preserve">if </w:t>
      </w:r>
      <w:r w:rsidRPr="00B21ACA">
        <w:rPr>
          <w:rFonts w:ascii="TimesNewRomanPSMT" w:hAnsi="TimesNewRomanPSMT" w:cs="TimesNewRomanPSMT"/>
        </w:rPr>
        <w:t xml:space="preserve">an item </w:t>
      </w:r>
      <w:r w:rsidR="009137BA" w:rsidRPr="00B21ACA">
        <w:rPr>
          <w:rFonts w:ascii="TimesNewRomanPSMT" w:hAnsi="TimesNewRomanPSMT" w:cs="TimesNewRomanPSMT"/>
        </w:rPr>
        <w:t xml:space="preserve">is transferred from its current location, the </w:t>
      </w:r>
      <w:r w:rsidR="0079439E" w:rsidRPr="00B21ACA">
        <w:rPr>
          <w:rFonts w:ascii="TimesNewRomanPSMT" w:hAnsi="TimesNewRomanPSMT" w:cs="TimesNewRomanPSMT"/>
        </w:rPr>
        <w:t xml:space="preserve">Fixed Assets </w:t>
      </w:r>
      <w:r w:rsidR="00663705">
        <w:rPr>
          <w:rFonts w:ascii="TimesNewRomanPSMT" w:hAnsi="TimesNewRomanPSMT" w:cs="TimesNewRomanPSMT"/>
        </w:rPr>
        <w:t>Manger</w:t>
      </w:r>
      <w:r w:rsidR="0079439E" w:rsidRPr="00B21ACA">
        <w:rPr>
          <w:rFonts w:ascii="TimesNewRomanPSMT" w:hAnsi="TimesNewRomanPSMT" w:cs="TimesNewRomanPSMT"/>
        </w:rPr>
        <w:t xml:space="preserve"> is notified through a Request for </w:t>
      </w:r>
      <w:r w:rsidR="00881BA8" w:rsidRPr="00B21ACA">
        <w:rPr>
          <w:rFonts w:ascii="TimesNewRomanPSMT" w:hAnsi="TimesNewRomanPSMT" w:cs="TimesNewRomanPSMT"/>
        </w:rPr>
        <w:t>Transfer Form</w:t>
      </w:r>
      <w:r w:rsidR="0079439E" w:rsidRPr="00B21ACA">
        <w:rPr>
          <w:rFonts w:ascii="TimesNewRomanPSMT" w:hAnsi="TimesNewRomanPSMT" w:cs="TimesNewRomanPSMT"/>
        </w:rPr>
        <w:t xml:space="preserve"> completed by the </w:t>
      </w:r>
      <w:r w:rsidR="0021444A" w:rsidRPr="00B21ACA">
        <w:rPr>
          <w:rFonts w:ascii="TimesNewRomanPSMT" w:hAnsi="TimesNewRomanPSMT" w:cs="TimesNewRomanPSMT"/>
        </w:rPr>
        <w:t xml:space="preserve">department or campus that had oversight of the item. </w:t>
      </w:r>
      <w:r w:rsidR="00881BA8" w:rsidRPr="00B21ACA">
        <w:rPr>
          <w:rFonts w:ascii="TimesNewRomanPSMT" w:hAnsi="TimesNewRomanPSMT" w:cs="TimesNewRomanPSMT"/>
        </w:rPr>
        <w:t xml:space="preserve">The Fixed Assets </w:t>
      </w:r>
      <w:r w:rsidR="00663705">
        <w:rPr>
          <w:rFonts w:ascii="TimesNewRomanPSMT" w:hAnsi="TimesNewRomanPSMT" w:cs="TimesNewRomanPSMT"/>
        </w:rPr>
        <w:t>Manager</w:t>
      </w:r>
      <w:r w:rsidR="00881BA8" w:rsidRPr="00B21ACA">
        <w:rPr>
          <w:rFonts w:ascii="TimesNewRomanPSMT" w:hAnsi="TimesNewRomanPSMT" w:cs="TimesNewRomanPSMT"/>
        </w:rPr>
        <w:t xml:space="preserve"> updates the location of the item in the accounting system.</w:t>
      </w:r>
    </w:p>
    <w:p w14:paraId="72CBC63D" w14:textId="77777777" w:rsidR="00754EDA" w:rsidRPr="00B21ACA" w:rsidRDefault="00754EDA" w:rsidP="00AE3819">
      <w:pPr>
        <w:autoSpaceDE w:val="0"/>
        <w:autoSpaceDN w:val="0"/>
        <w:adjustRightInd w:val="0"/>
        <w:spacing w:after="0" w:line="240" w:lineRule="auto"/>
        <w:rPr>
          <w:rFonts w:ascii="TimesNewRomanPSMT" w:hAnsi="TimesNewRomanPSMT" w:cs="TimesNewRomanPSMT"/>
        </w:rPr>
      </w:pPr>
    </w:p>
    <w:p w14:paraId="6765183F" w14:textId="3DEB2DE3" w:rsidR="005442B8" w:rsidRPr="00B21ACA" w:rsidRDefault="005442B8" w:rsidP="005442B8">
      <w:pPr>
        <w:autoSpaceDE w:val="0"/>
        <w:autoSpaceDN w:val="0"/>
        <w:adjustRightInd w:val="0"/>
        <w:rPr>
          <w:rFonts w:ascii="TimesNewRomanPS-BoldMT" w:hAnsi="TimesNewRomanPS-BoldMT" w:cs="TimesNewRomanPS-BoldMT"/>
          <w:b/>
          <w:bCs/>
          <w:u w:val="single"/>
        </w:rPr>
      </w:pPr>
      <w:bookmarkStart w:id="0" w:name="_Hlk181877241"/>
      <w:r w:rsidRPr="00B21ACA">
        <w:rPr>
          <w:rFonts w:ascii="TimesNewRomanPS-BoldMT" w:hAnsi="TimesNewRomanPS-BoldMT" w:cs="TimesNewRomanPS-BoldMT"/>
          <w:b/>
          <w:bCs/>
          <w:u w:val="single"/>
        </w:rPr>
        <w:t>Inventory Records</w:t>
      </w:r>
    </w:p>
    <w:p w14:paraId="068C32BE" w14:textId="7056FD6A" w:rsidR="006F5C65" w:rsidRPr="00B21ACA" w:rsidRDefault="006F5C65" w:rsidP="006F5C65">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For each equipment and </w:t>
      </w:r>
      <w:r w:rsidR="00CB4FDA">
        <w:rPr>
          <w:rFonts w:ascii="TimesNewRomanPSMT" w:hAnsi="TimesNewRomanPSMT" w:cs="TimesNewRomanPSMT"/>
        </w:rPr>
        <w:t>stewardship item</w:t>
      </w:r>
      <w:r w:rsidRPr="00B21ACA">
        <w:rPr>
          <w:rFonts w:ascii="TimesNewRomanPSMT" w:hAnsi="TimesNewRomanPSMT" w:cs="TimesNewRomanPSMT"/>
        </w:rPr>
        <w:t xml:space="preserve"> purchased with federal funds, the following</w:t>
      </w:r>
      <w:r w:rsidR="0038568C" w:rsidRPr="00B21ACA">
        <w:rPr>
          <w:rFonts w:ascii="TimesNewRomanPSMT" w:hAnsi="TimesNewRomanPSMT" w:cs="TimesNewRomanPSMT"/>
        </w:rPr>
        <w:t xml:space="preserve"> </w:t>
      </w:r>
      <w:r w:rsidRPr="00B21ACA">
        <w:rPr>
          <w:rFonts w:ascii="TimesNewRomanPSMT" w:hAnsi="TimesNewRomanPSMT" w:cs="TimesNewRomanPSMT"/>
        </w:rPr>
        <w:t>information is maintained:</w:t>
      </w:r>
    </w:p>
    <w:p w14:paraId="4BE7F908" w14:textId="11725A00" w:rsidR="00CD0148" w:rsidRPr="00B21ACA" w:rsidRDefault="00CD0148" w:rsidP="0038568C">
      <w:pPr>
        <w:pStyle w:val="ListParagraph"/>
        <w:numPr>
          <w:ilvl w:val="0"/>
          <w:numId w:val="40"/>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Description of property</w:t>
      </w:r>
    </w:p>
    <w:p w14:paraId="4B834903" w14:textId="5659BE57" w:rsidR="006F5C65" w:rsidRPr="00B21ACA" w:rsidRDefault="006F5C65" w:rsidP="0038568C">
      <w:pPr>
        <w:pStyle w:val="ListParagraph"/>
        <w:numPr>
          <w:ilvl w:val="0"/>
          <w:numId w:val="40"/>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Serial number or other identification number</w:t>
      </w:r>
    </w:p>
    <w:p w14:paraId="0694D574" w14:textId="42AAF6A7" w:rsidR="006F5C65" w:rsidRPr="00867114" w:rsidRDefault="006F5C65" w:rsidP="0038568C">
      <w:pPr>
        <w:pStyle w:val="ListParagraph"/>
        <w:numPr>
          <w:ilvl w:val="0"/>
          <w:numId w:val="40"/>
        </w:numPr>
        <w:autoSpaceDE w:val="0"/>
        <w:autoSpaceDN w:val="0"/>
        <w:adjustRightInd w:val="0"/>
        <w:rPr>
          <w:rFonts w:ascii="TimesNewRomanPSMT" w:hAnsi="TimesNewRomanPSMT" w:cs="TimesNewRomanPSMT"/>
          <w:sz w:val="22"/>
          <w:szCs w:val="22"/>
        </w:rPr>
      </w:pPr>
      <w:r w:rsidRPr="00867114">
        <w:rPr>
          <w:rFonts w:ascii="TimesNewRomanPSMT" w:hAnsi="TimesNewRomanPSMT" w:cs="TimesNewRomanPSMT"/>
          <w:sz w:val="22"/>
          <w:szCs w:val="22"/>
        </w:rPr>
        <w:t>Source of funding for the property</w:t>
      </w:r>
    </w:p>
    <w:p w14:paraId="1ABC3690" w14:textId="77777777" w:rsidR="00B9086B" w:rsidRPr="00B21ACA" w:rsidRDefault="006F5C65" w:rsidP="0038568C">
      <w:pPr>
        <w:pStyle w:val="ListParagraph"/>
        <w:numPr>
          <w:ilvl w:val="0"/>
          <w:numId w:val="40"/>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Acquisition date</w:t>
      </w:r>
    </w:p>
    <w:p w14:paraId="6514D4AD" w14:textId="2F33D396" w:rsidR="00754EDA" w:rsidRPr="00B21ACA" w:rsidRDefault="00B9086B" w:rsidP="0038568C">
      <w:pPr>
        <w:pStyle w:val="ListParagraph"/>
        <w:numPr>
          <w:ilvl w:val="0"/>
          <w:numId w:val="40"/>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Cost</w:t>
      </w:r>
    </w:p>
    <w:p w14:paraId="019805D4" w14:textId="7BB6D049" w:rsidR="006F5C65" w:rsidRPr="00651113" w:rsidRDefault="006F5C65" w:rsidP="0038568C">
      <w:pPr>
        <w:pStyle w:val="ListParagraph"/>
        <w:numPr>
          <w:ilvl w:val="0"/>
          <w:numId w:val="42"/>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Location, use, and </w:t>
      </w:r>
      <w:r w:rsidRPr="00651113">
        <w:rPr>
          <w:rFonts w:ascii="TimesNewRomanPSMT" w:hAnsi="TimesNewRomanPSMT" w:cs="TimesNewRomanPSMT"/>
          <w:sz w:val="22"/>
          <w:szCs w:val="22"/>
        </w:rPr>
        <w:t>condition of the property, and</w:t>
      </w:r>
    </w:p>
    <w:p w14:paraId="3A047ABA" w14:textId="70E86BBC" w:rsidR="006F5C65" w:rsidRPr="00867114" w:rsidRDefault="006F5C65" w:rsidP="00B9086B">
      <w:pPr>
        <w:pStyle w:val="ListParagraph"/>
        <w:numPr>
          <w:ilvl w:val="0"/>
          <w:numId w:val="42"/>
        </w:numPr>
        <w:autoSpaceDE w:val="0"/>
        <w:autoSpaceDN w:val="0"/>
        <w:adjustRightInd w:val="0"/>
        <w:rPr>
          <w:rFonts w:ascii="TimesNewRomanPSMT" w:hAnsi="TimesNewRomanPSMT" w:cs="TimesNewRomanPSMT"/>
          <w:sz w:val="22"/>
          <w:szCs w:val="22"/>
        </w:rPr>
      </w:pPr>
      <w:r w:rsidRPr="00867114">
        <w:rPr>
          <w:rFonts w:ascii="TimesNewRomanPSMT" w:hAnsi="TimesNewRomanPSMT" w:cs="TimesNewRomanPSMT"/>
          <w:sz w:val="22"/>
          <w:szCs w:val="22"/>
        </w:rPr>
        <w:t>Ultimate disposition data including the date of disposal and sale price of the property.</w:t>
      </w:r>
    </w:p>
    <w:bookmarkEnd w:id="0"/>
    <w:p w14:paraId="1F79F4B9" w14:textId="77777777" w:rsidR="00784F0C" w:rsidRPr="00B21ACA" w:rsidRDefault="00784F0C" w:rsidP="00784F0C">
      <w:pPr>
        <w:pStyle w:val="ListParagraph"/>
        <w:autoSpaceDE w:val="0"/>
        <w:autoSpaceDN w:val="0"/>
        <w:adjustRightInd w:val="0"/>
        <w:rPr>
          <w:rFonts w:ascii="TimesNewRomanPSMT" w:hAnsi="TimesNewRomanPSMT" w:cs="TimesNewRomanPSMT"/>
          <w:sz w:val="22"/>
          <w:szCs w:val="22"/>
        </w:rPr>
      </w:pPr>
    </w:p>
    <w:p w14:paraId="36270BB8" w14:textId="078F065B" w:rsidR="00CD0A17" w:rsidRPr="00B21ACA" w:rsidRDefault="00CD0A17" w:rsidP="00CD0A17">
      <w:pPr>
        <w:autoSpaceDE w:val="0"/>
        <w:autoSpaceDN w:val="0"/>
        <w:adjustRightInd w:val="0"/>
        <w:rPr>
          <w:rFonts w:ascii="TimesNewRomanPS-BoldMT" w:hAnsi="TimesNewRomanPS-BoldMT" w:cs="TimesNewRomanPS-BoldMT"/>
          <w:b/>
          <w:bCs/>
          <w:u w:val="single"/>
        </w:rPr>
      </w:pPr>
      <w:r w:rsidRPr="00B21ACA">
        <w:rPr>
          <w:rFonts w:ascii="TimesNewRomanPS-BoldMT" w:hAnsi="TimesNewRomanPS-BoldMT" w:cs="TimesNewRomanPS-BoldMT"/>
          <w:b/>
          <w:bCs/>
          <w:u w:val="single"/>
        </w:rPr>
        <w:t>Depreciation</w:t>
      </w:r>
    </w:p>
    <w:p w14:paraId="3BEEC0E8" w14:textId="7A2BED31" w:rsidR="00CD0A17" w:rsidRPr="00B21ACA" w:rsidRDefault="00807208" w:rsidP="00CD0A17">
      <w:pPr>
        <w:autoSpaceDE w:val="0"/>
        <w:autoSpaceDN w:val="0"/>
        <w:adjustRightInd w:val="0"/>
        <w:rPr>
          <w:rFonts w:ascii="TimesNewRomanPS-BoldMT" w:hAnsi="TimesNewRomanPS-BoldMT" w:cs="TimesNewRomanPS-BoldMT"/>
          <w:b/>
          <w:bCs/>
          <w:u w:val="single"/>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uses the straight-line method of depreciation for all buildings, building improvements, land improvements, and equipment that have an acquisition cost of $5,000 or more.</w:t>
      </w:r>
    </w:p>
    <w:p w14:paraId="4150C90C" w14:textId="516B6550" w:rsidR="001D3A3D" w:rsidRPr="00B21ACA" w:rsidRDefault="001D3A3D" w:rsidP="001D3A3D">
      <w:pPr>
        <w:autoSpaceDE w:val="0"/>
        <w:autoSpaceDN w:val="0"/>
        <w:adjustRightInd w:val="0"/>
        <w:rPr>
          <w:rFonts w:ascii="TimesNewRomanPS-BoldMT" w:hAnsi="TimesNewRomanPS-BoldMT" w:cs="TimesNewRomanPS-BoldMT"/>
          <w:b/>
          <w:bCs/>
          <w:u w:val="single"/>
        </w:rPr>
      </w:pPr>
      <w:r w:rsidRPr="00B21ACA">
        <w:rPr>
          <w:rFonts w:ascii="TimesNewRomanPS-BoldMT" w:hAnsi="TimesNewRomanPS-BoldMT" w:cs="TimesNewRomanPS-BoldMT"/>
          <w:b/>
          <w:bCs/>
          <w:u w:val="single"/>
        </w:rPr>
        <w:t>Physical Inventory Procedure</w:t>
      </w:r>
    </w:p>
    <w:p w14:paraId="41656583" w14:textId="2AF53C02" w:rsidR="00B25FC2" w:rsidRPr="00B21ACA" w:rsidRDefault="003155A7" w:rsidP="00D64AF0">
      <w:pPr>
        <w:autoSpaceDE w:val="0"/>
        <w:autoSpaceDN w:val="0"/>
        <w:adjustRightInd w:val="0"/>
        <w:spacing w:after="0" w:line="240" w:lineRule="auto"/>
        <w:rPr>
          <w:rFonts w:ascii="Times New Roman" w:hAnsi="Times New Roman" w:cs="Times New Roman"/>
          <w:b/>
          <w:u w:val="single"/>
        </w:rPr>
      </w:pPr>
      <w:r w:rsidRPr="00B21ACA">
        <w:rPr>
          <w:rFonts w:ascii="TimesNewRomanPSMT" w:hAnsi="TimesNewRomanPSMT" w:cs="TimesNewRomanPSMT"/>
        </w:rPr>
        <w:t xml:space="preserve">A </w:t>
      </w:r>
      <w:r w:rsidR="00E720A6" w:rsidRPr="00B21ACA">
        <w:rPr>
          <w:rFonts w:ascii="TimesNewRomanPSMT" w:hAnsi="TimesNewRomanPSMT" w:cs="TimesNewRomanPSMT"/>
        </w:rPr>
        <w:t xml:space="preserve">District-wide inventory of stewardship and capital equipment items is conducted every two years. The Fixed Assets </w:t>
      </w:r>
      <w:r w:rsidR="00B55E69">
        <w:rPr>
          <w:rFonts w:ascii="TimesNewRomanPSMT" w:hAnsi="TimesNewRomanPSMT" w:cs="TimesNewRomanPSMT"/>
        </w:rPr>
        <w:t>Manger</w:t>
      </w:r>
      <w:r w:rsidR="00E720A6" w:rsidRPr="00B21ACA">
        <w:rPr>
          <w:rFonts w:ascii="TimesNewRomanPSMT" w:hAnsi="TimesNewRomanPSMT" w:cs="TimesNewRomanPSMT"/>
        </w:rPr>
        <w:t xml:space="preserve"> visits each school site </w:t>
      </w:r>
      <w:r w:rsidR="006C3535" w:rsidRPr="00B21ACA">
        <w:rPr>
          <w:rFonts w:ascii="TimesNewRomanPSMT" w:hAnsi="TimesNewRomanPSMT" w:cs="TimesNewRomanPSMT"/>
        </w:rPr>
        <w:t>on a rotatin</w:t>
      </w:r>
      <w:r w:rsidR="00F53B6B" w:rsidRPr="00B21ACA">
        <w:rPr>
          <w:rFonts w:ascii="TimesNewRomanPSMT" w:hAnsi="TimesNewRomanPSMT" w:cs="TimesNewRomanPSMT"/>
        </w:rPr>
        <w:t>g</w:t>
      </w:r>
      <w:r w:rsidR="006C3535" w:rsidRPr="00B21ACA">
        <w:rPr>
          <w:rFonts w:ascii="TimesNewRomanPSMT" w:hAnsi="TimesNewRomanPSMT" w:cs="TimesNewRomanPSMT"/>
        </w:rPr>
        <w:t xml:space="preserve"> basis </w:t>
      </w:r>
      <w:r w:rsidR="00E720A6" w:rsidRPr="00B21ACA">
        <w:rPr>
          <w:rFonts w:ascii="TimesNewRomanPSMT" w:hAnsi="TimesNewRomanPSMT" w:cs="TimesNewRomanPSMT"/>
        </w:rPr>
        <w:t xml:space="preserve">and scans all of their tagged items. </w:t>
      </w:r>
      <w:r w:rsidR="006C3535" w:rsidRPr="00B21ACA">
        <w:rPr>
          <w:rFonts w:ascii="TimesNewRomanPSMT" w:hAnsi="TimesNewRomanPSMT" w:cs="TimesNewRomanPSMT"/>
        </w:rPr>
        <w:t xml:space="preserve">The accounting system is updated with the inventory dates of all items found through the physical inventory process. </w:t>
      </w:r>
      <w:r w:rsidR="00BD7E5A" w:rsidRPr="00B21ACA">
        <w:rPr>
          <w:rFonts w:ascii="TimesNewRomanPSMT" w:hAnsi="TimesNewRomanPSMT" w:cs="TimesNewRomanPSMT"/>
        </w:rPr>
        <w:t xml:space="preserve">A listing of items not found during </w:t>
      </w:r>
      <w:r w:rsidR="00BD7E5A" w:rsidRPr="00B21ACA">
        <w:rPr>
          <w:rFonts w:ascii="TimesNewRomanPSMT" w:hAnsi="TimesNewRomanPSMT" w:cs="TimesNewRomanPSMT"/>
        </w:rPr>
        <w:lastRenderedPageBreak/>
        <w:t xml:space="preserve">the physical inventory process are sent to the department or campus for them to locate the missing items. </w:t>
      </w:r>
      <w:r w:rsidR="006C3535" w:rsidRPr="00B21ACA">
        <w:rPr>
          <w:rFonts w:ascii="TimesNewRomanPSMT" w:hAnsi="TimesNewRomanPSMT" w:cs="TimesNewRomanPSMT"/>
        </w:rPr>
        <w:t>All items located through the second pass are updated in the accounting system</w:t>
      </w:r>
      <w:r w:rsidR="006C3535" w:rsidRPr="00153991">
        <w:rPr>
          <w:rFonts w:ascii="TimesNewRomanPSMT" w:hAnsi="TimesNewRomanPSMT" w:cs="TimesNewRomanPSMT"/>
        </w:rPr>
        <w:t xml:space="preserve">. The </w:t>
      </w:r>
      <w:proofErr w:type="gramStart"/>
      <w:r w:rsidR="006C3535" w:rsidRPr="00153991">
        <w:rPr>
          <w:rFonts w:ascii="TimesNewRomanPSMT" w:hAnsi="TimesNewRomanPSMT" w:cs="TimesNewRomanPSMT"/>
        </w:rPr>
        <w:t>District</w:t>
      </w:r>
      <w:proofErr w:type="gramEnd"/>
      <w:r w:rsidR="006C3535" w:rsidRPr="00153991">
        <w:rPr>
          <w:rFonts w:ascii="TimesNewRomanPSMT" w:hAnsi="TimesNewRomanPSMT" w:cs="TimesNewRomanPSMT"/>
        </w:rPr>
        <w:t xml:space="preserve"> </w:t>
      </w:r>
      <w:r w:rsidR="00BB0BC1" w:rsidRPr="00153991">
        <w:rPr>
          <w:rFonts w:ascii="TimesNewRomanPSMT" w:hAnsi="TimesNewRomanPSMT" w:cs="TimesNewRomanPSMT"/>
        </w:rPr>
        <w:t xml:space="preserve">retires </w:t>
      </w:r>
      <w:r w:rsidR="006C3535" w:rsidRPr="00153991">
        <w:rPr>
          <w:rFonts w:ascii="TimesNewRomanPSMT" w:hAnsi="TimesNewRomanPSMT" w:cs="TimesNewRomanPSMT"/>
        </w:rPr>
        <w:t xml:space="preserve">any items not found for more than </w:t>
      </w:r>
      <w:r w:rsidR="00663705">
        <w:rPr>
          <w:rFonts w:ascii="TimesNewRomanPSMT" w:hAnsi="TimesNewRomanPSMT" w:cs="TimesNewRomanPSMT"/>
        </w:rPr>
        <w:t>3</w:t>
      </w:r>
      <w:r w:rsidR="006C3535" w:rsidRPr="00153991">
        <w:rPr>
          <w:rFonts w:ascii="TimesNewRomanPSMT" w:hAnsi="TimesNewRomanPSMT" w:cs="TimesNewRomanPSMT"/>
        </w:rPr>
        <w:t xml:space="preserve"> consecutive physical inventories.</w:t>
      </w:r>
    </w:p>
    <w:p w14:paraId="57DAA3D0" w14:textId="77777777" w:rsidR="00B25FC2" w:rsidRPr="00B21ACA" w:rsidRDefault="00B25FC2" w:rsidP="002F7437">
      <w:pPr>
        <w:autoSpaceDE w:val="0"/>
        <w:autoSpaceDN w:val="0"/>
        <w:adjustRightInd w:val="0"/>
        <w:spacing w:after="0" w:line="240" w:lineRule="auto"/>
        <w:rPr>
          <w:rFonts w:ascii="Times New Roman" w:hAnsi="Times New Roman" w:cs="Times New Roman"/>
          <w:b/>
          <w:u w:val="single"/>
        </w:rPr>
      </w:pPr>
    </w:p>
    <w:p w14:paraId="43DE4A6D" w14:textId="58A943EC" w:rsidR="002F7437" w:rsidRPr="00B21ACA" w:rsidRDefault="002F7437" w:rsidP="002F7437">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Equipment</w:t>
      </w:r>
      <w:r w:rsidR="00916B03" w:rsidRPr="00B21ACA">
        <w:rPr>
          <w:rFonts w:ascii="Times New Roman" w:hAnsi="Times New Roman" w:cs="Times New Roman"/>
          <w:b/>
          <w:u w:val="single"/>
        </w:rPr>
        <w:t xml:space="preserve"> Insurance and Maintenance of Equipment</w:t>
      </w:r>
    </w:p>
    <w:p w14:paraId="6831E64A" w14:textId="77777777" w:rsidR="00936FE8" w:rsidRPr="00B21ACA" w:rsidRDefault="00936FE8" w:rsidP="009247B0">
      <w:pPr>
        <w:spacing w:after="0" w:line="240" w:lineRule="auto"/>
        <w:rPr>
          <w:rFonts w:ascii="Times New Roman" w:hAnsi="Times New Roman" w:cs="Times New Roman"/>
          <w:b/>
        </w:rPr>
      </w:pPr>
    </w:p>
    <w:p w14:paraId="42CB038B" w14:textId="422447EC" w:rsidR="00916B03" w:rsidRPr="00B21ACA" w:rsidRDefault="00916B03" w:rsidP="00916B03">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insures equipment acquired or improved with federal funds at the same levels and in accordance with the same policies as provided to equipment purchased with state or local funds unless required to be insured by terms and conditions of the federal grant. 2 CFR § 200.310.</w:t>
      </w:r>
    </w:p>
    <w:p w14:paraId="04E811DD" w14:textId="77777777" w:rsidR="00916B03" w:rsidRPr="00B21ACA" w:rsidRDefault="00916B03" w:rsidP="00916B03">
      <w:pPr>
        <w:autoSpaceDE w:val="0"/>
        <w:autoSpaceDN w:val="0"/>
        <w:adjustRightInd w:val="0"/>
        <w:spacing w:after="0" w:line="240" w:lineRule="auto"/>
        <w:rPr>
          <w:rFonts w:ascii="TimesNewRomanPSMT" w:hAnsi="TimesNewRomanPSMT" w:cs="TimesNewRomanPSMT"/>
        </w:rPr>
      </w:pPr>
    </w:p>
    <w:p w14:paraId="378048CB" w14:textId="34374454" w:rsidR="00916B03" w:rsidRPr="00B21ACA" w:rsidRDefault="00916B03" w:rsidP="00916B03">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In accordance with 2 CFR § 200.313(d) (4),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maintains adequate maintenance procedures to ensure that property is kept in good condition.</w:t>
      </w:r>
      <w:r w:rsidR="0072190A">
        <w:rPr>
          <w:rFonts w:ascii="TimesNewRomanPSMT" w:hAnsi="TimesNewRomanPSMT" w:cs="TimesNewRomanPSMT"/>
        </w:rPr>
        <w:t xml:space="preserve"> End users are responsible to ensure property is </w:t>
      </w:r>
      <w:r w:rsidR="00A67D2B">
        <w:rPr>
          <w:rFonts w:ascii="TimesNewRomanPSMT" w:hAnsi="TimesNewRomanPSMT" w:cs="TimesNewRomanPSMT"/>
        </w:rPr>
        <w:t>properly secured and stored to safeguard it as well as lengthen its useful life.</w:t>
      </w:r>
    </w:p>
    <w:p w14:paraId="3D91E267" w14:textId="77777777" w:rsidR="00B51A76" w:rsidRDefault="00B51A76" w:rsidP="00D4687F">
      <w:pPr>
        <w:autoSpaceDE w:val="0"/>
        <w:autoSpaceDN w:val="0"/>
        <w:adjustRightInd w:val="0"/>
        <w:spacing w:after="0" w:line="240" w:lineRule="auto"/>
        <w:rPr>
          <w:rFonts w:ascii="Times New Roman" w:hAnsi="Times New Roman" w:cs="Times New Roman"/>
          <w:b/>
          <w:u w:val="single"/>
        </w:rPr>
      </w:pPr>
    </w:p>
    <w:p w14:paraId="5327119A" w14:textId="0C1ED5BF" w:rsidR="00D4687F" w:rsidRPr="00B21ACA" w:rsidRDefault="00D4687F" w:rsidP="00D4687F">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Lost or Stolen Items</w:t>
      </w:r>
    </w:p>
    <w:p w14:paraId="04A88FD2" w14:textId="77777777" w:rsidR="0043398C" w:rsidRPr="00E01FD5" w:rsidRDefault="0043398C" w:rsidP="009247B0">
      <w:pPr>
        <w:spacing w:after="0" w:line="240" w:lineRule="auto"/>
        <w:rPr>
          <w:rFonts w:ascii="Times New Roman" w:hAnsi="Times New Roman" w:cs="Times New Roman"/>
          <w:b/>
          <w:sz w:val="20"/>
          <w:szCs w:val="20"/>
        </w:rPr>
      </w:pPr>
    </w:p>
    <w:p w14:paraId="6EB6ED21" w14:textId="065D0A38" w:rsidR="00D4687F" w:rsidRPr="00B21ACA" w:rsidRDefault="00D4687F" w:rsidP="00D4687F">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maintains a control system that ensures that adequate safeguards are in place to prevent loss, damage, or theft of the property. Any loss, damage, or theft is investigated in accordance with the following procedures. 2 CFR § 200.313(d) (3)</w:t>
      </w:r>
    </w:p>
    <w:p w14:paraId="3A5DA85D" w14:textId="77777777" w:rsidR="00D4687F" w:rsidRPr="00E01FD5" w:rsidRDefault="00D4687F" w:rsidP="00D4687F">
      <w:pPr>
        <w:autoSpaceDE w:val="0"/>
        <w:autoSpaceDN w:val="0"/>
        <w:adjustRightInd w:val="0"/>
        <w:spacing w:after="0" w:line="240" w:lineRule="auto"/>
        <w:rPr>
          <w:rFonts w:ascii="TimesNewRomanPSMT" w:hAnsi="TimesNewRomanPSMT" w:cs="TimesNewRomanPSMT"/>
          <w:sz w:val="20"/>
          <w:szCs w:val="20"/>
        </w:rPr>
      </w:pPr>
    </w:p>
    <w:p w14:paraId="252B11E4" w14:textId="5EF08EA5" w:rsidR="005B66B0" w:rsidRPr="00B21ACA" w:rsidRDefault="00D4687F" w:rsidP="00D4687F">
      <w:pPr>
        <w:autoSpaceDE w:val="0"/>
        <w:autoSpaceDN w:val="0"/>
        <w:adjustRightInd w:val="0"/>
        <w:spacing w:after="0" w:line="240" w:lineRule="auto"/>
        <w:rPr>
          <w:rFonts w:ascii="Times New Roman" w:hAnsi="Times New Roman" w:cs="Times New Roman"/>
        </w:rPr>
      </w:pPr>
      <w:r w:rsidRPr="003F5AB5">
        <w:rPr>
          <w:rFonts w:ascii="TimesNewRomanPSMT" w:hAnsi="TimesNewRomanPSMT" w:cs="TimesNewRomanPSMT"/>
        </w:rPr>
        <w:t>Equipment insurance</w:t>
      </w:r>
      <w:r w:rsidR="003F5AB5" w:rsidRPr="003F5AB5">
        <w:rPr>
          <w:rFonts w:ascii="TimesNewRomanPSMT" w:hAnsi="TimesNewRomanPSMT" w:cs="TimesNewRomanPSMT"/>
        </w:rPr>
        <w:t xml:space="preserve"> (property liability)</w:t>
      </w:r>
      <w:r w:rsidRPr="003F5AB5">
        <w:rPr>
          <w:rFonts w:ascii="TimesNewRomanPSMT" w:hAnsi="TimesNewRomanPSMT" w:cs="TimesNewRomanPSMT"/>
        </w:rPr>
        <w:t xml:space="preserve"> is maintained by the </w:t>
      </w:r>
      <w:proofErr w:type="gramStart"/>
      <w:r w:rsidR="00B37C43" w:rsidRPr="003F5AB5">
        <w:rPr>
          <w:rFonts w:ascii="TimesNewRomanPSMT" w:hAnsi="TimesNewRomanPSMT" w:cs="TimesNewRomanPSMT"/>
        </w:rPr>
        <w:t>District</w:t>
      </w:r>
      <w:proofErr w:type="gramEnd"/>
      <w:r w:rsidRPr="003F5AB5">
        <w:rPr>
          <w:rFonts w:ascii="TimesNewRomanPSMT" w:hAnsi="TimesNewRomanPSMT" w:cs="TimesNewRomanPSMT"/>
        </w:rPr>
        <w:t xml:space="preserve"> and</w:t>
      </w:r>
      <w:r w:rsidRPr="00B21ACA">
        <w:rPr>
          <w:rFonts w:ascii="TimesNewRomanPSMT" w:hAnsi="TimesNewRomanPSMT" w:cs="TimesNewRomanPSMT"/>
        </w:rPr>
        <w:t xml:space="preserve"> is updated each year. Each department/campus is responsible for ensuring that property is maintained and in good condition. Restrictions are placed on the use of equipment and/or computing devices by management as a whole and by each department/campus administrator</w:t>
      </w:r>
      <w:r w:rsidRPr="00153991">
        <w:rPr>
          <w:rFonts w:ascii="TimesNewRomanPSMT" w:hAnsi="TimesNewRomanPSMT" w:cs="TimesNewRomanPSMT"/>
        </w:rPr>
        <w:t>. If an item appears to be broken or not working, the department/campus</w:t>
      </w:r>
      <w:r w:rsidR="00B37C43" w:rsidRPr="00153991">
        <w:rPr>
          <w:rFonts w:ascii="TimesNewRomanPSMT" w:hAnsi="TimesNewRomanPSMT" w:cs="TimesNewRomanPSMT"/>
        </w:rPr>
        <w:t xml:space="preserve"> </w:t>
      </w:r>
      <w:r w:rsidRPr="00153991">
        <w:rPr>
          <w:rFonts w:ascii="TimesNewRomanPSMT" w:hAnsi="TimesNewRomanPSMT" w:cs="TimesNewRomanPSMT"/>
        </w:rPr>
        <w:t>secretary is contacted to do a work order for regular items or to contact the Help Desk for technology items or issues.</w:t>
      </w:r>
    </w:p>
    <w:p w14:paraId="3F53D00D" w14:textId="60994990" w:rsidR="003800B5" w:rsidRPr="00E01FD5" w:rsidRDefault="003800B5" w:rsidP="009247B0">
      <w:pPr>
        <w:spacing w:after="0"/>
        <w:ind w:left="720"/>
        <w:rPr>
          <w:rFonts w:ascii="Times New Roman" w:hAnsi="Times New Roman" w:cs="Times New Roman"/>
          <w:sz w:val="20"/>
          <w:szCs w:val="20"/>
        </w:rPr>
      </w:pPr>
    </w:p>
    <w:p w14:paraId="73A7F060" w14:textId="376147C6" w:rsidR="00222CB2" w:rsidRPr="00B21ACA" w:rsidRDefault="00222CB2" w:rsidP="0076041E">
      <w:pPr>
        <w:autoSpaceDE w:val="0"/>
        <w:autoSpaceDN w:val="0"/>
        <w:adjustRightInd w:val="0"/>
        <w:spacing w:after="0" w:line="240" w:lineRule="auto"/>
        <w:rPr>
          <w:rFonts w:ascii="TimesNewRomanPSMT" w:hAnsi="TimesNewRomanPSMT" w:cs="TimesNewRomanPSMT"/>
        </w:rPr>
      </w:pPr>
      <w:r w:rsidRPr="00153991">
        <w:rPr>
          <w:rFonts w:ascii="TimesNewRomanPSMT" w:hAnsi="TimesNewRomanPSMT" w:cs="TimesNewRomanPSMT"/>
        </w:rPr>
        <w:t>Maintenance and Operations staff, as well as Technology staff, access the equipment to determine the</w:t>
      </w:r>
      <w:r w:rsidR="00472D30" w:rsidRPr="00153991">
        <w:rPr>
          <w:rFonts w:ascii="TimesNewRomanPSMT" w:hAnsi="TimesNewRomanPSMT" w:cs="TimesNewRomanPSMT"/>
        </w:rPr>
        <w:t xml:space="preserve"> </w:t>
      </w:r>
      <w:r w:rsidRPr="00153991">
        <w:rPr>
          <w:rFonts w:ascii="TimesNewRomanPSMT" w:hAnsi="TimesNewRomanPSMT" w:cs="TimesNewRomanPSMT"/>
        </w:rPr>
        <w:t>necessary repairs. All repairs that can be done in-house are done by those departments.</w:t>
      </w:r>
      <w:r w:rsidRPr="00B21ACA">
        <w:rPr>
          <w:rFonts w:ascii="TimesNewRomanPSMT" w:hAnsi="TimesNewRomanPSMT" w:cs="TimesNewRomanPSMT"/>
        </w:rPr>
        <w:t xml:space="preserve"> A </w:t>
      </w:r>
      <w:r w:rsidR="0076041E" w:rsidRPr="00B21ACA">
        <w:rPr>
          <w:rFonts w:ascii="TimesNewRomanPSMT" w:hAnsi="TimesNewRomanPSMT" w:cs="TimesNewRomanPSMT"/>
        </w:rPr>
        <w:t xml:space="preserve">Purchase Order is required before a vendor provides any repair services. If an item is not </w:t>
      </w:r>
      <w:r w:rsidRPr="00B21ACA">
        <w:rPr>
          <w:rFonts w:ascii="TimesNewRomanPSMT" w:hAnsi="TimesNewRomanPSMT" w:cs="TimesNewRomanPSMT"/>
        </w:rPr>
        <w:t>repairable, a</w:t>
      </w:r>
      <w:r w:rsidR="00945490">
        <w:rPr>
          <w:rFonts w:ascii="TimesNewRomanPSMT" w:hAnsi="TimesNewRomanPSMT" w:cs="TimesNewRomanPSMT"/>
        </w:rPr>
        <w:t>n electronic</w:t>
      </w:r>
      <w:r w:rsidR="0076041E" w:rsidRPr="00B21ACA">
        <w:rPr>
          <w:rFonts w:ascii="TimesNewRomanPSMT" w:hAnsi="TimesNewRomanPSMT" w:cs="TimesNewRomanPSMT"/>
        </w:rPr>
        <w:t xml:space="preserve"> Disposal Form is completed for </w:t>
      </w:r>
      <w:r w:rsidRPr="00B21ACA">
        <w:rPr>
          <w:rFonts w:ascii="TimesNewRomanPSMT" w:hAnsi="TimesNewRomanPSMT" w:cs="TimesNewRomanPSMT"/>
        </w:rPr>
        <w:t>proper</w:t>
      </w:r>
      <w:r w:rsidR="0076041E" w:rsidRPr="00B21ACA">
        <w:rPr>
          <w:rFonts w:ascii="TimesNewRomanPSMT" w:hAnsi="TimesNewRomanPSMT" w:cs="TimesNewRomanPSMT"/>
        </w:rPr>
        <w:t xml:space="preserve"> </w:t>
      </w:r>
      <w:r w:rsidRPr="00B21ACA">
        <w:rPr>
          <w:rFonts w:ascii="TimesNewRomanPSMT" w:hAnsi="TimesNewRomanPSMT" w:cs="TimesNewRomanPSMT"/>
        </w:rPr>
        <w:t xml:space="preserve">disposal of the property per </w:t>
      </w:r>
      <w:proofErr w:type="spellStart"/>
      <w:r w:rsidR="0076041E" w:rsidRPr="00B21ACA">
        <w:rPr>
          <w:rFonts w:ascii="TimesNewRomanPSMT" w:hAnsi="TimesNewRomanPSMT" w:cs="TimesNewRomanPSMT"/>
        </w:rPr>
        <w:t>AAC</w:t>
      </w:r>
      <w:proofErr w:type="spellEnd"/>
      <w:r w:rsidR="0076041E" w:rsidRPr="00B21ACA">
        <w:rPr>
          <w:rFonts w:ascii="TimesNewRomanPSMT" w:hAnsi="TimesNewRomanPSMT" w:cs="TimesNewRomanPSMT"/>
        </w:rPr>
        <w:t xml:space="preserve"> R7-2-1131</w:t>
      </w:r>
      <w:r w:rsidRPr="00B21ACA">
        <w:rPr>
          <w:rFonts w:ascii="TimesNewRomanPSMT" w:hAnsi="TimesNewRomanPSMT" w:cs="TimesNewRomanPSMT"/>
        </w:rPr>
        <w:t>.</w:t>
      </w:r>
    </w:p>
    <w:p w14:paraId="6840537A" w14:textId="06CF6842" w:rsidR="003800B5" w:rsidRPr="00E01FD5" w:rsidRDefault="003800B5" w:rsidP="009247B0">
      <w:pPr>
        <w:spacing w:after="0"/>
        <w:ind w:left="720"/>
        <w:rPr>
          <w:rFonts w:ascii="Times New Roman" w:hAnsi="Times New Roman" w:cs="Times New Roman"/>
          <w:sz w:val="20"/>
          <w:szCs w:val="20"/>
        </w:rPr>
      </w:pPr>
    </w:p>
    <w:p w14:paraId="6C11BB09" w14:textId="5CE9AADC" w:rsidR="0076041E" w:rsidRPr="00B21ACA" w:rsidRDefault="0076041E" w:rsidP="0076041E">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Use of Equipment</w:t>
      </w:r>
    </w:p>
    <w:p w14:paraId="5DDF65E5" w14:textId="5E54EBB0" w:rsidR="003800B5" w:rsidRPr="00E01FD5" w:rsidRDefault="003800B5" w:rsidP="009247B0">
      <w:pPr>
        <w:spacing w:after="0"/>
        <w:ind w:left="720"/>
        <w:rPr>
          <w:rFonts w:ascii="Times New Roman" w:hAnsi="Times New Roman" w:cs="Times New Roman"/>
          <w:sz w:val="20"/>
          <w:szCs w:val="20"/>
        </w:rPr>
      </w:pPr>
    </w:p>
    <w:p w14:paraId="619C06FD" w14:textId="6C889F6B" w:rsidR="00CA34C1" w:rsidRPr="00B21ACA" w:rsidRDefault="00CA34C1" w:rsidP="00CA34C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Equipment will be used in the program or project for which it was acquired as long as needed, whether or not the project or program continues to be supported by the federal award.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not encumber the property without prior approval of ADE and the federal awarding agency.</w:t>
      </w:r>
    </w:p>
    <w:p w14:paraId="5058CFAB" w14:textId="77777777" w:rsidR="00CA34C1" w:rsidRPr="00E01FD5" w:rsidRDefault="00CA34C1" w:rsidP="00CA34C1">
      <w:pPr>
        <w:autoSpaceDE w:val="0"/>
        <w:autoSpaceDN w:val="0"/>
        <w:adjustRightInd w:val="0"/>
        <w:spacing w:after="0" w:line="240" w:lineRule="auto"/>
        <w:rPr>
          <w:rFonts w:ascii="TimesNewRomanPSMT" w:hAnsi="TimesNewRomanPSMT" w:cs="TimesNewRomanPSMT"/>
          <w:sz w:val="20"/>
          <w:szCs w:val="20"/>
        </w:rPr>
      </w:pPr>
    </w:p>
    <w:p w14:paraId="3344728F" w14:textId="5A565F11" w:rsidR="00CA34C1" w:rsidRPr="00B21ACA" w:rsidRDefault="00CA34C1" w:rsidP="002A1341">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When no longer needed for the original program or project, the equipment may be used in other activities</w:t>
      </w:r>
      <w:r w:rsidR="002A1341" w:rsidRPr="00B21ACA">
        <w:rPr>
          <w:rFonts w:ascii="TimesNewRomanPSMT" w:hAnsi="TimesNewRomanPSMT" w:cs="TimesNewRomanPSMT"/>
        </w:rPr>
        <w:t xml:space="preserve"> </w:t>
      </w:r>
      <w:r w:rsidRPr="00B21ACA">
        <w:rPr>
          <w:rFonts w:ascii="TimesNewRomanPSMT" w:hAnsi="TimesNewRomanPSMT" w:cs="TimesNewRomanPSMT"/>
        </w:rPr>
        <w:t>supported by the federal awarding agency, in the following order of priority: (1) activities under a federal</w:t>
      </w:r>
      <w:r w:rsidR="00472D30">
        <w:rPr>
          <w:rFonts w:ascii="TimesNewRomanPSMT" w:hAnsi="TimesNewRomanPSMT" w:cs="TimesNewRomanPSMT"/>
        </w:rPr>
        <w:t xml:space="preserve"> </w:t>
      </w:r>
      <w:r w:rsidRPr="00B21ACA">
        <w:rPr>
          <w:rFonts w:ascii="TimesNewRomanPSMT" w:hAnsi="TimesNewRomanPSMT" w:cs="TimesNewRomanPSMT"/>
        </w:rPr>
        <w:t>award from the federal awarding agency which funded the original program or project; then (2) activities</w:t>
      </w:r>
      <w:r w:rsidR="00472D30">
        <w:rPr>
          <w:rFonts w:ascii="TimesNewRomanPSMT" w:hAnsi="TimesNewRomanPSMT" w:cs="TimesNewRomanPSMT"/>
        </w:rPr>
        <w:t xml:space="preserve"> </w:t>
      </w:r>
      <w:r w:rsidRPr="00B21ACA">
        <w:rPr>
          <w:rFonts w:ascii="TimesNewRomanPSMT" w:hAnsi="TimesNewRomanPSMT" w:cs="TimesNewRomanPSMT"/>
        </w:rPr>
        <w:t xml:space="preserve">under federal awards from other federal awarding agencies. </w:t>
      </w:r>
    </w:p>
    <w:p w14:paraId="5C162075" w14:textId="77777777" w:rsidR="002A1341" w:rsidRPr="00E01FD5" w:rsidRDefault="002A1341" w:rsidP="002A1341">
      <w:pPr>
        <w:autoSpaceDE w:val="0"/>
        <w:autoSpaceDN w:val="0"/>
        <w:adjustRightInd w:val="0"/>
        <w:spacing w:after="0" w:line="240" w:lineRule="auto"/>
        <w:rPr>
          <w:rFonts w:ascii="TimesNewRomanPSMT" w:hAnsi="TimesNewRomanPSMT" w:cs="TimesNewRomanPSMT"/>
          <w:sz w:val="20"/>
          <w:szCs w:val="20"/>
        </w:rPr>
      </w:pPr>
    </w:p>
    <w:p w14:paraId="7AE2B58C" w14:textId="24B68F84" w:rsidR="003800B5" w:rsidRPr="00B21ACA" w:rsidRDefault="00CA34C1" w:rsidP="00B62F42">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During the time equipment is used on the project or program for which it was acquired, the equipment</w:t>
      </w:r>
      <w:r w:rsidR="00B62F42">
        <w:rPr>
          <w:rFonts w:ascii="TimesNewRomanPSMT" w:hAnsi="TimesNewRomanPSMT" w:cs="TimesNewRomanPSMT"/>
        </w:rPr>
        <w:t xml:space="preserve"> </w:t>
      </w:r>
      <w:r w:rsidRPr="00B21ACA">
        <w:rPr>
          <w:rFonts w:ascii="TimesNewRomanPSMT" w:hAnsi="TimesNewRomanPSMT" w:cs="TimesNewRomanPSMT"/>
        </w:rPr>
        <w:t>will also be made available for use on other projects or programs currently or previously supported by the</w:t>
      </w:r>
      <w:r w:rsidR="00B62F42">
        <w:rPr>
          <w:rFonts w:ascii="TimesNewRomanPSMT" w:hAnsi="TimesNewRomanPSMT" w:cs="TimesNewRomanPSMT"/>
        </w:rPr>
        <w:t xml:space="preserve"> </w:t>
      </w:r>
      <w:r w:rsidRPr="00B21ACA">
        <w:rPr>
          <w:rFonts w:ascii="TimesNewRomanPSMT" w:hAnsi="TimesNewRomanPSMT" w:cs="TimesNewRomanPSMT"/>
        </w:rPr>
        <w:t>federal government, provided that such use will not interfere with the work on the projects or program</w:t>
      </w:r>
      <w:r w:rsidR="00B62F42">
        <w:rPr>
          <w:rFonts w:ascii="TimesNewRomanPSMT" w:hAnsi="TimesNewRomanPSMT" w:cs="TimesNewRomanPSMT"/>
        </w:rPr>
        <w:t xml:space="preserve"> </w:t>
      </w:r>
      <w:r w:rsidRPr="00B21ACA">
        <w:rPr>
          <w:rFonts w:ascii="TimesNewRomanPSMT" w:hAnsi="TimesNewRomanPSMT" w:cs="TimesNewRomanPSMT"/>
        </w:rPr>
        <w:t>for which it was originally acquired. First preference for other use must be given to other programs or</w:t>
      </w:r>
      <w:r w:rsidR="00B62F42">
        <w:rPr>
          <w:rFonts w:ascii="TimesNewRomanPSMT" w:hAnsi="TimesNewRomanPSMT" w:cs="TimesNewRomanPSMT"/>
        </w:rPr>
        <w:t xml:space="preserve"> </w:t>
      </w:r>
      <w:r w:rsidRPr="00B21ACA">
        <w:rPr>
          <w:rFonts w:ascii="TimesNewRomanPSMT" w:hAnsi="TimesNewRomanPSMT" w:cs="TimesNewRomanPSMT"/>
        </w:rPr>
        <w:t>projects supported by the federal awarding agency that financed the equipment. Second preference is given</w:t>
      </w:r>
      <w:r w:rsidR="00B62F42">
        <w:rPr>
          <w:rFonts w:ascii="TimesNewRomanPSMT" w:hAnsi="TimesNewRomanPSMT" w:cs="TimesNewRomanPSMT"/>
        </w:rPr>
        <w:t xml:space="preserve"> </w:t>
      </w:r>
      <w:r w:rsidRPr="00B21ACA">
        <w:rPr>
          <w:rFonts w:ascii="TimesNewRomanPSMT" w:hAnsi="TimesNewRomanPSMT" w:cs="TimesNewRomanPSMT"/>
        </w:rPr>
        <w:t>to programs or projects under federal awards from other federal awarding agencies. Use for non-federally</w:t>
      </w:r>
      <w:r w:rsidR="00B62F42">
        <w:rPr>
          <w:rFonts w:ascii="TimesNewRomanPSMT" w:hAnsi="TimesNewRomanPSMT" w:cs="TimesNewRomanPSMT"/>
        </w:rPr>
        <w:t xml:space="preserve"> </w:t>
      </w:r>
      <w:r w:rsidRPr="00B21ACA">
        <w:rPr>
          <w:rFonts w:ascii="TimesNewRomanPSMT" w:hAnsi="TimesNewRomanPSMT" w:cs="TimesNewRomanPSMT"/>
        </w:rPr>
        <w:t>funded programs or projects is also permissible. However, the original purchase of any equipment to</w:t>
      </w:r>
      <w:r w:rsidR="00B62F42">
        <w:rPr>
          <w:rFonts w:ascii="TimesNewRomanPSMT" w:hAnsi="TimesNewRomanPSMT" w:cs="TimesNewRomanPSMT"/>
        </w:rPr>
        <w:t xml:space="preserve"> </w:t>
      </w:r>
      <w:r w:rsidRPr="00B21ACA">
        <w:rPr>
          <w:rFonts w:ascii="TimesNewRomanPSMT" w:hAnsi="TimesNewRomanPSMT" w:cs="TimesNewRomanPSMT"/>
        </w:rPr>
        <w:t>be used in other programs will be properly allocated (i.e., prorated) among the applicable funding sources.</w:t>
      </w:r>
    </w:p>
    <w:p w14:paraId="41A405DE" w14:textId="77777777" w:rsidR="0011022B" w:rsidRPr="00E01FD5" w:rsidRDefault="0011022B" w:rsidP="0011022B">
      <w:pPr>
        <w:autoSpaceDE w:val="0"/>
        <w:autoSpaceDN w:val="0"/>
        <w:adjustRightInd w:val="0"/>
        <w:spacing w:after="0" w:line="240" w:lineRule="auto"/>
        <w:rPr>
          <w:rFonts w:ascii="Times New Roman" w:hAnsi="Times New Roman" w:cs="Times New Roman"/>
          <w:b/>
          <w:sz w:val="20"/>
          <w:szCs w:val="20"/>
          <w:u w:val="single"/>
        </w:rPr>
      </w:pPr>
    </w:p>
    <w:p w14:paraId="63BB1246" w14:textId="6DBC8A66" w:rsidR="0011022B" w:rsidRPr="00B21ACA" w:rsidRDefault="0011022B" w:rsidP="0011022B">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Disposal of Equipment</w:t>
      </w:r>
    </w:p>
    <w:p w14:paraId="7A024366" w14:textId="43E08A87" w:rsidR="002A1341" w:rsidRPr="00E01FD5" w:rsidRDefault="002A1341" w:rsidP="00CA34C1">
      <w:pPr>
        <w:spacing w:after="0"/>
        <w:rPr>
          <w:rFonts w:ascii="Times New Roman" w:hAnsi="Times New Roman" w:cs="Times New Roman"/>
          <w:sz w:val="20"/>
          <w:szCs w:val="20"/>
        </w:rPr>
      </w:pPr>
    </w:p>
    <w:p w14:paraId="4D465997" w14:textId="1AED3F12" w:rsidR="0011022B" w:rsidRPr="00B21ACA" w:rsidRDefault="0011022B" w:rsidP="0011022B">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In accordance with 2 CFR §200.313(e), when it is determined that original or replacement equipment acquired under a federal award is no longer needed for the original project or program or for other activities currently or previously </w:t>
      </w:r>
      <w:r w:rsidRPr="00B21ACA">
        <w:rPr>
          <w:rFonts w:ascii="TimesNewRomanPSMT" w:hAnsi="TimesNewRomanPSMT" w:cs="TimesNewRomanPSMT"/>
        </w:rPr>
        <w:lastRenderedPageBreak/>
        <w:t xml:space="preserve">supported by a </w:t>
      </w:r>
      <w:r w:rsidRPr="00153991">
        <w:rPr>
          <w:rFonts w:ascii="TimesNewRomanPSMT" w:hAnsi="TimesNewRomanPSMT" w:cs="TimesNewRomanPSMT"/>
        </w:rPr>
        <w:t xml:space="preserve">federal awarding agency, </w:t>
      </w:r>
      <w:r w:rsidR="00153991">
        <w:rPr>
          <w:rFonts w:ascii="TimesNewRomanPSMT" w:hAnsi="TimesNewRomanPSMT" w:cs="TimesNewRomanPSMT"/>
        </w:rPr>
        <w:t xml:space="preserve">the </w:t>
      </w:r>
      <w:r w:rsidR="00574095">
        <w:rPr>
          <w:rFonts w:ascii="TimesNewRomanPSMT" w:hAnsi="TimesNewRomanPSMT" w:cs="TimesNewRomanPSMT"/>
        </w:rPr>
        <w:t>end user</w:t>
      </w:r>
      <w:r w:rsidR="002E0B17">
        <w:rPr>
          <w:rFonts w:ascii="TimesNewRomanPSMT" w:hAnsi="TimesNewRomanPSMT" w:cs="TimesNewRomanPSMT"/>
        </w:rPr>
        <w:t xml:space="preserve"> or grants manager </w:t>
      </w:r>
      <w:r w:rsidR="000213B0">
        <w:rPr>
          <w:rFonts w:ascii="TimesNewRomanPSMT" w:hAnsi="TimesNewRomanPSMT" w:cs="TimesNewRomanPSMT"/>
        </w:rPr>
        <w:t xml:space="preserve">will </w:t>
      </w:r>
      <w:r w:rsidR="00574095">
        <w:rPr>
          <w:rFonts w:ascii="TimesNewRomanPSMT" w:hAnsi="TimesNewRomanPSMT" w:cs="TimesNewRomanPSMT"/>
        </w:rPr>
        <w:t>submit a</w:t>
      </w:r>
      <w:r w:rsidR="00DD48B1">
        <w:rPr>
          <w:rFonts w:ascii="TimesNewRomanPSMT" w:hAnsi="TimesNewRomanPSMT" w:cs="TimesNewRomanPSMT"/>
        </w:rPr>
        <w:t>n electronic</w:t>
      </w:r>
      <w:r w:rsidR="00574095">
        <w:rPr>
          <w:rFonts w:ascii="TimesNewRomanPSMT" w:hAnsi="TimesNewRomanPSMT" w:cs="TimesNewRomanPSMT"/>
        </w:rPr>
        <w:t xml:space="preserve"> Property Transfer request</w:t>
      </w:r>
      <w:r w:rsidR="00DD48B1">
        <w:rPr>
          <w:rFonts w:ascii="TimesNewRomanPSMT" w:hAnsi="TimesNewRomanPSMT" w:cs="TimesNewRomanPSMT"/>
        </w:rPr>
        <w:t xml:space="preserve"> that is routed to the</w:t>
      </w:r>
      <w:r w:rsidR="00574095">
        <w:rPr>
          <w:rFonts w:ascii="TimesNewRomanPSMT" w:hAnsi="TimesNewRomanPSMT" w:cs="TimesNewRomanPSMT"/>
        </w:rPr>
        <w:t xml:space="preserve"> </w:t>
      </w:r>
      <w:r w:rsidR="00DD48B1">
        <w:rPr>
          <w:rFonts w:ascii="TimesNewRomanPSMT" w:hAnsi="TimesNewRomanPSMT" w:cs="TimesNewRomanPSMT"/>
        </w:rPr>
        <w:t>Property Control</w:t>
      </w:r>
      <w:r w:rsidR="00153991">
        <w:rPr>
          <w:rFonts w:ascii="TimesNewRomanPSMT" w:hAnsi="TimesNewRomanPSMT" w:cs="TimesNewRomanPSMT"/>
        </w:rPr>
        <w:t xml:space="preserve"> </w:t>
      </w:r>
      <w:r w:rsidR="00B55E69">
        <w:rPr>
          <w:rFonts w:ascii="TimesNewRomanPSMT" w:hAnsi="TimesNewRomanPSMT" w:cs="TimesNewRomanPSMT"/>
        </w:rPr>
        <w:t>Manager</w:t>
      </w:r>
      <w:r w:rsidR="002E0B17">
        <w:rPr>
          <w:rFonts w:ascii="TimesNewRomanPSMT" w:hAnsi="TimesNewRomanPSMT" w:cs="TimesNewRomanPSMT"/>
        </w:rPr>
        <w:t xml:space="preserve"> for approval.</w:t>
      </w:r>
    </w:p>
    <w:p w14:paraId="4B360FA4" w14:textId="77777777" w:rsidR="0011022B" w:rsidRPr="00E01FD5" w:rsidRDefault="0011022B" w:rsidP="0011022B">
      <w:pPr>
        <w:autoSpaceDE w:val="0"/>
        <w:autoSpaceDN w:val="0"/>
        <w:adjustRightInd w:val="0"/>
        <w:spacing w:after="0" w:line="240" w:lineRule="auto"/>
        <w:rPr>
          <w:rFonts w:ascii="TimesNewRomanPSMT" w:hAnsi="TimesNewRomanPSMT" w:cs="TimesNewRomanPSMT"/>
          <w:sz w:val="20"/>
          <w:szCs w:val="20"/>
        </w:rPr>
      </w:pPr>
    </w:p>
    <w:p w14:paraId="3E3A2FC9" w14:textId="733DD3A5" w:rsidR="0011022B" w:rsidRPr="00B21ACA" w:rsidRDefault="0011022B" w:rsidP="0011022B">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Generally, disposition of equipment is dependent on its fair market value (</w:t>
      </w:r>
      <w:proofErr w:type="spellStart"/>
      <w:r w:rsidRPr="00B21ACA">
        <w:rPr>
          <w:rFonts w:ascii="TimesNewRomanPSMT" w:hAnsi="TimesNewRomanPSMT" w:cs="TimesNewRomanPSMT"/>
        </w:rPr>
        <w:t>FMV</w:t>
      </w:r>
      <w:proofErr w:type="spellEnd"/>
      <w:r w:rsidRPr="00B21ACA">
        <w:rPr>
          <w:rFonts w:ascii="TimesNewRomanPSMT" w:hAnsi="TimesNewRomanPSMT" w:cs="TimesNewRomanPSMT"/>
        </w:rPr>
        <w:t>) at the time of</w:t>
      </w:r>
      <w:r w:rsidR="00830FFF" w:rsidRPr="00B21ACA">
        <w:rPr>
          <w:rFonts w:ascii="TimesNewRomanPSMT" w:hAnsi="TimesNewRomanPSMT" w:cs="TimesNewRomanPSMT"/>
        </w:rPr>
        <w:t xml:space="preserve"> </w:t>
      </w:r>
      <w:r w:rsidRPr="00B21ACA">
        <w:rPr>
          <w:rFonts w:ascii="TimesNewRomanPSMT" w:hAnsi="TimesNewRomanPSMT" w:cs="TimesNewRomanPSMT"/>
        </w:rPr>
        <w:t>disposition.</w:t>
      </w:r>
    </w:p>
    <w:p w14:paraId="25ED59E1" w14:textId="77777777" w:rsidR="00830FFF" w:rsidRPr="00B21ACA" w:rsidRDefault="00830FFF" w:rsidP="0011022B">
      <w:pPr>
        <w:autoSpaceDE w:val="0"/>
        <w:autoSpaceDN w:val="0"/>
        <w:adjustRightInd w:val="0"/>
        <w:spacing w:after="0" w:line="240" w:lineRule="auto"/>
        <w:rPr>
          <w:rFonts w:ascii="TimesNewRomanPSMT" w:hAnsi="TimesNewRomanPSMT" w:cs="TimesNewRomanPSMT"/>
        </w:rPr>
      </w:pPr>
    </w:p>
    <w:p w14:paraId="6EEF9572" w14:textId="7EC89B5F" w:rsidR="0011022B" w:rsidRPr="00B21ACA" w:rsidRDefault="0011022B" w:rsidP="00674914">
      <w:pPr>
        <w:pStyle w:val="ListParagraph"/>
        <w:numPr>
          <w:ilvl w:val="0"/>
          <w:numId w:val="44"/>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An item that has a current </w:t>
      </w:r>
      <w:proofErr w:type="spellStart"/>
      <w:r w:rsidRPr="00B21ACA">
        <w:rPr>
          <w:rFonts w:ascii="TimesNewRomanPSMT" w:hAnsi="TimesNewRomanPSMT" w:cs="TimesNewRomanPSMT"/>
          <w:sz w:val="22"/>
          <w:szCs w:val="22"/>
        </w:rPr>
        <w:t>FMV</w:t>
      </w:r>
      <w:proofErr w:type="spellEnd"/>
      <w:r w:rsidRPr="00B21ACA">
        <w:rPr>
          <w:rFonts w:ascii="TimesNewRomanPSMT" w:hAnsi="TimesNewRomanPSMT" w:cs="TimesNewRomanPSMT"/>
          <w:sz w:val="22"/>
          <w:szCs w:val="22"/>
        </w:rPr>
        <w:t xml:space="preserve"> of </w:t>
      </w:r>
      <w:r w:rsidRPr="00B21ACA">
        <w:rPr>
          <w:rFonts w:ascii="TimesNewRomanPS-BoldMT" w:hAnsi="TimesNewRomanPS-BoldMT" w:cs="TimesNewRomanPS-BoldMT"/>
          <w:b/>
          <w:bCs/>
          <w:sz w:val="22"/>
          <w:szCs w:val="22"/>
        </w:rPr>
        <w:t>$5,000 or less</w:t>
      </w:r>
      <w:r w:rsidRPr="00B21ACA">
        <w:rPr>
          <w:rFonts w:ascii="TimesNewRomanPSMT" w:hAnsi="TimesNewRomanPSMT" w:cs="TimesNewRomanPSMT"/>
          <w:sz w:val="22"/>
          <w:szCs w:val="22"/>
        </w:rPr>
        <w:t>, may be retained, sold, or otherwise</w:t>
      </w:r>
      <w:r w:rsidR="00830FF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disposed of with no further obligation to </w:t>
      </w:r>
      <w:r w:rsidR="00830FFF" w:rsidRPr="00B21ACA">
        <w:rPr>
          <w:rFonts w:ascii="TimesNewRomanPSMT" w:hAnsi="TimesNewRomanPSMT" w:cs="TimesNewRomanPSMT"/>
          <w:sz w:val="22"/>
          <w:szCs w:val="22"/>
        </w:rPr>
        <w:t>ADE</w:t>
      </w:r>
      <w:r w:rsidRPr="00B21ACA">
        <w:rPr>
          <w:rFonts w:ascii="TimesNewRomanPSMT" w:hAnsi="TimesNewRomanPSMT" w:cs="TimesNewRomanPSMT"/>
          <w:sz w:val="22"/>
          <w:szCs w:val="22"/>
        </w:rPr>
        <w:t xml:space="preserve"> or other federal awarding agency.</w:t>
      </w:r>
      <w:r w:rsidR="00830FF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However, </w:t>
      </w:r>
      <w:r w:rsidR="00830FFF" w:rsidRPr="00B21ACA">
        <w:rPr>
          <w:rFonts w:ascii="TimesNewRomanPSMT" w:hAnsi="TimesNewRomanPSMT" w:cs="TimesNewRomanPSMT"/>
          <w:sz w:val="22"/>
          <w:szCs w:val="22"/>
        </w:rPr>
        <w:t>ADE</w:t>
      </w:r>
      <w:r w:rsidRPr="00B21ACA">
        <w:rPr>
          <w:rFonts w:ascii="TimesNewRomanPSMT" w:hAnsi="TimesNewRomanPSMT" w:cs="TimesNewRomanPSMT"/>
          <w:sz w:val="22"/>
          <w:szCs w:val="22"/>
        </w:rPr>
        <w:t xml:space="preserve"> must still approve disposition in accordance with specified procedures.</w:t>
      </w:r>
    </w:p>
    <w:p w14:paraId="38DF0C99" w14:textId="2047F260" w:rsidR="0011022B" w:rsidRPr="00B21ACA" w:rsidRDefault="0011022B" w:rsidP="00674914">
      <w:pPr>
        <w:pStyle w:val="ListParagraph"/>
        <w:numPr>
          <w:ilvl w:val="0"/>
          <w:numId w:val="44"/>
        </w:numPr>
        <w:autoSpaceDE w:val="0"/>
        <w:autoSpaceDN w:val="0"/>
        <w:adjustRightInd w:val="0"/>
        <w:rPr>
          <w:rFonts w:ascii="TimesNewRomanPSMT" w:hAnsi="TimesNewRomanPSMT" w:cs="TimesNewRomanPSMT"/>
          <w:sz w:val="22"/>
          <w:szCs w:val="22"/>
        </w:rPr>
      </w:pPr>
      <w:r w:rsidRPr="00B21ACA">
        <w:rPr>
          <w:rFonts w:ascii="TimesNewRomanPSMT" w:hAnsi="TimesNewRomanPSMT" w:cs="TimesNewRomanPSMT"/>
          <w:sz w:val="22"/>
          <w:szCs w:val="22"/>
        </w:rPr>
        <w:t xml:space="preserve">If an item has a current </w:t>
      </w:r>
      <w:proofErr w:type="spellStart"/>
      <w:r w:rsidRPr="00B21ACA">
        <w:rPr>
          <w:rFonts w:ascii="TimesNewRomanPSMT" w:hAnsi="TimesNewRomanPSMT" w:cs="TimesNewRomanPSMT"/>
          <w:sz w:val="22"/>
          <w:szCs w:val="22"/>
        </w:rPr>
        <w:t>FMV</w:t>
      </w:r>
      <w:proofErr w:type="spellEnd"/>
      <w:r w:rsidRPr="00B21ACA">
        <w:rPr>
          <w:rFonts w:ascii="TimesNewRomanPSMT" w:hAnsi="TimesNewRomanPSMT" w:cs="TimesNewRomanPSMT"/>
          <w:sz w:val="22"/>
          <w:szCs w:val="22"/>
        </w:rPr>
        <w:t xml:space="preserve"> of </w:t>
      </w:r>
      <w:r w:rsidRPr="00B21ACA">
        <w:rPr>
          <w:rFonts w:ascii="TimesNewRomanPS-BoldMT" w:hAnsi="TimesNewRomanPS-BoldMT" w:cs="TimesNewRomanPS-BoldMT"/>
          <w:b/>
          <w:bCs/>
          <w:sz w:val="22"/>
          <w:szCs w:val="22"/>
        </w:rPr>
        <w:t>more than $5,000</w:t>
      </w:r>
      <w:r w:rsidRPr="00B21ACA">
        <w:rPr>
          <w:rFonts w:ascii="TimesNewRomanPSMT" w:hAnsi="TimesNewRomanPSMT" w:cs="TimesNewRomanPSMT"/>
          <w:sz w:val="22"/>
          <w:szCs w:val="22"/>
        </w:rPr>
        <w:t xml:space="preserve">, </w:t>
      </w:r>
      <w:r w:rsidR="00830FFF" w:rsidRPr="00B21ACA">
        <w:rPr>
          <w:rFonts w:ascii="TimesNewRomanPSMT" w:hAnsi="TimesNewRomanPSMT" w:cs="TimesNewRomanPSMT"/>
          <w:sz w:val="22"/>
          <w:szCs w:val="22"/>
        </w:rPr>
        <w:t>ADE</w:t>
      </w:r>
      <w:r w:rsidRPr="00B21ACA">
        <w:rPr>
          <w:rFonts w:ascii="TimesNewRomanPSMT" w:hAnsi="TimesNewRomanPSMT" w:cs="TimesNewRomanPSMT"/>
          <w:sz w:val="22"/>
          <w:szCs w:val="22"/>
        </w:rPr>
        <w:t xml:space="preserve"> or other federal awarding</w:t>
      </w:r>
      <w:r w:rsidR="00830FF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agency is entitled to the federal share of the current market value or sales proceeds.</w:t>
      </w:r>
      <w:r w:rsidR="00A846B3"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Pursuant to the provisions in 2 CFR § 200.313(d) (5), the </w:t>
      </w:r>
      <w:proofErr w:type="gramStart"/>
      <w:r w:rsidRPr="00B21ACA">
        <w:rPr>
          <w:rFonts w:ascii="TimesNewRomanPSMT" w:hAnsi="TimesNewRomanPSMT" w:cs="TimesNewRomanPSMT"/>
          <w:sz w:val="22"/>
          <w:szCs w:val="22"/>
        </w:rPr>
        <w:t>District</w:t>
      </w:r>
      <w:proofErr w:type="gramEnd"/>
      <w:r w:rsidRPr="00B21ACA">
        <w:rPr>
          <w:rFonts w:ascii="TimesNewRomanPSMT" w:hAnsi="TimesNewRomanPSMT" w:cs="TimesNewRomanPSMT"/>
          <w:sz w:val="22"/>
          <w:szCs w:val="22"/>
        </w:rPr>
        <w:t xml:space="preserve"> uses procedures to</w:t>
      </w:r>
      <w:r w:rsidR="00830FFF" w:rsidRPr="00B21ACA">
        <w:rPr>
          <w:rFonts w:ascii="TimesNewRomanPSMT" w:hAnsi="TimesNewRomanPSMT" w:cs="TimesNewRomanPSMT"/>
          <w:sz w:val="22"/>
          <w:szCs w:val="22"/>
        </w:rPr>
        <w:t xml:space="preserve"> </w:t>
      </w:r>
      <w:r w:rsidRPr="00B21ACA">
        <w:rPr>
          <w:rFonts w:ascii="TimesNewRomanPSMT" w:hAnsi="TimesNewRomanPSMT" w:cs="TimesNewRomanPSMT"/>
          <w:sz w:val="22"/>
          <w:szCs w:val="22"/>
        </w:rPr>
        <w:t xml:space="preserve">ensure the highest possible return. </w:t>
      </w:r>
      <w:r w:rsidR="00830FFF" w:rsidRPr="00B21ACA">
        <w:rPr>
          <w:rFonts w:ascii="TimesNewRomanPSMT" w:hAnsi="TimesNewRomanPSMT" w:cs="TimesNewRomanPSMT"/>
          <w:sz w:val="22"/>
          <w:szCs w:val="22"/>
        </w:rPr>
        <w:t>ADE</w:t>
      </w:r>
      <w:r w:rsidRPr="00B21ACA">
        <w:rPr>
          <w:rFonts w:ascii="TimesNewRomanPSMT" w:hAnsi="TimesNewRomanPSMT" w:cs="TimesNewRomanPSMT"/>
          <w:sz w:val="22"/>
          <w:szCs w:val="22"/>
        </w:rPr>
        <w:t xml:space="preserve"> must approve the disposition.</w:t>
      </w:r>
    </w:p>
    <w:p w14:paraId="108FEF68" w14:textId="77777777" w:rsidR="00A846B3" w:rsidRPr="00B21ACA" w:rsidRDefault="00A846B3" w:rsidP="0011022B">
      <w:pPr>
        <w:autoSpaceDE w:val="0"/>
        <w:autoSpaceDN w:val="0"/>
        <w:adjustRightInd w:val="0"/>
        <w:spacing w:after="0" w:line="240" w:lineRule="auto"/>
        <w:rPr>
          <w:rFonts w:ascii="TimesNewRomanPSMT" w:hAnsi="TimesNewRomanPSMT" w:cs="TimesNewRomanPSMT"/>
        </w:rPr>
      </w:pPr>
    </w:p>
    <w:p w14:paraId="69931FBD" w14:textId="3803F543" w:rsidR="00B668FF" w:rsidRPr="00B21ACA" w:rsidRDefault="0011022B" w:rsidP="00A846B3">
      <w:pPr>
        <w:autoSpaceDE w:val="0"/>
        <w:autoSpaceDN w:val="0"/>
        <w:adjustRightInd w:val="0"/>
        <w:spacing w:after="0" w:line="240" w:lineRule="auto"/>
        <w:rPr>
          <w:rFonts w:ascii="TimesNewRomanPSMT" w:hAnsi="TimesNewRomanPSMT" w:cs="TimesNewRomanPSMT"/>
        </w:rPr>
      </w:pPr>
      <w:r w:rsidRPr="00B21ACA">
        <w:rPr>
          <w:rFonts w:ascii="TimesNewRomanPSMT" w:hAnsi="TimesNewRomanPSMT" w:cs="TimesNewRomanPSMT"/>
        </w:rPr>
        <w:t xml:space="preserve">If acquiring replacement equipment,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may use the equipment to be replaced as a trade</w:t>
      </w:r>
      <w:r w:rsidR="00A846B3" w:rsidRPr="00B21ACA">
        <w:rPr>
          <w:rFonts w:ascii="TimesNewRomanPSMT" w:hAnsi="TimesNewRomanPSMT" w:cs="TimesNewRomanPSMT"/>
        </w:rPr>
        <w:t>-</w:t>
      </w:r>
      <w:r w:rsidRPr="00B21ACA">
        <w:rPr>
          <w:rFonts w:ascii="TimesNewRomanPSMT" w:hAnsi="TimesNewRomanPSMT" w:cs="TimesNewRomanPSMT"/>
        </w:rPr>
        <w:t>in</w:t>
      </w:r>
      <w:r w:rsidR="00A846B3" w:rsidRPr="00B21ACA">
        <w:rPr>
          <w:rFonts w:ascii="TimesNewRomanPSMT" w:hAnsi="TimesNewRomanPSMT" w:cs="TimesNewRomanPSMT"/>
        </w:rPr>
        <w:t xml:space="preserve"> </w:t>
      </w:r>
      <w:r w:rsidRPr="00B21ACA">
        <w:rPr>
          <w:rFonts w:ascii="TimesNewRomanPSMT" w:hAnsi="TimesNewRomanPSMT" w:cs="TimesNewRomanPSMT"/>
        </w:rPr>
        <w:t xml:space="preserve">or sell the property </w:t>
      </w:r>
      <w:r w:rsidR="00A846B3" w:rsidRPr="00B21ACA">
        <w:rPr>
          <w:rFonts w:ascii="TimesNewRomanPSMT" w:hAnsi="TimesNewRomanPSMT" w:cs="TimesNewRomanPSMT"/>
        </w:rPr>
        <w:t xml:space="preserve">through public auction </w:t>
      </w:r>
      <w:r w:rsidRPr="00B21ACA">
        <w:rPr>
          <w:rFonts w:ascii="TimesNewRomanPSMT" w:hAnsi="TimesNewRomanPSMT" w:cs="TimesNewRomanPSMT"/>
        </w:rPr>
        <w:t>and use the proceeds to offset the cost of the replacement property.</w:t>
      </w:r>
      <w:r w:rsidR="00E01FD5">
        <w:rPr>
          <w:rFonts w:ascii="TimesNewRomanPSMT" w:hAnsi="TimesNewRomanPSMT" w:cs="TimesNewRomanPSMT"/>
        </w:rPr>
        <w:t xml:space="preserve"> </w:t>
      </w:r>
      <w:r w:rsidR="00B668FF" w:rsidRPr="00B21ACA">
        <w:rPr>
          <w:rFonts w:ascii="TimesNewRomanPSMT" w:hAnsi="TimesNewRomanPSMT" w:cs="TimesNewRomanPSMT"/>
        </w:rPr>
        <w:t>Disposition of equipment will be properly recorded in the fixed asset inventory.</w:t>
      </w:r>
    </w:p>
    <w:p w14:paraId="78D77146" w14:textId="77777777" w:rsidR="00A846B3" w:rsidRPr="00B21ACA" w:rsidRDefault="00A846B3" w:rsidP="00A846B3">
      <w:pPr>
        <w:autoSpaceDE w:val="0"/>
        <w:autoSpaceDN w:val="0"/>
        <w:adjustRightInd w:val="0"/>
        <w:spacing w:after="0" w:line="240" w:lineRule="auto"/>
        <w:rPr>
          <w:rFonts w:ascii="Times New Roman" w:hAnsi="Times New Roman" w:cs="Times New Roman"/>
        </w:rPr>
      </w:pPr>
    </w:p>
    <w:p w14:paraId="62D2CFAB" w14:textId="5E44E1CA" w:rsidR="00D43DF7" w:rsidRPr="00B21ACA" w:rsidRDefault="00E72EDC" w:rsidP="00D43DF7">
      <w:pPr>
        <w:autoSpaceDE w:val="0"/>
        <w:autoSpaceDN w:val="0"/>
        <w:adjustRightInd w:val="0"/>
        <w:spacing w:after="0" w:line="240" w:lineRule="auto"/>
        <w:rPr>
          <w:rFonts w:ascii="TimesNewRomanPS-BoldMT" w:hAnsi="TimesNewRomanPS-BoldMT" w:cs="TimesNewRomanPS-BoldMT"/>
          <w:b/>
          <w:bCs/>
        </w:rPr>
      </w:pPr>
      <w:r w:rsidRPr="00B21ACA">
        <w:rPr>
          <w:rFonts w:ascii="Times New Roman" w:hAnsi="Times New Roman" w:cs="Times New Roman"/>
          <w:b/>
          <w:u w:val="single"/>
        </w:rPr>
        <w:t>Supplies</w:t>
      </w:r>
    </w:p>
    <w:p w14:paraId="65A14248" w14:textId="7678BD16" w:rsidR="003800B5" w:rsidRPr="00B21ACA" w:rsidRDefault="003800B5" w:rsidP="009247B0">
      <w:pPr>
        <w:spacing w:after="0"/>
        <w:ind w:left="720"/>
        <w:rPr>
          <w:rFonts w:ascii="Times New Roman" w:hAnsi="Times New Roman" w:cs="Times New Roman"/>
        </w:rPr>
      </w:pPr>
    </w:p>
    <w:p w14:paraId="287BD001" w14:textId="557CA570" w:rsidR="00017AE6" w:rsidRPr="003B1F98" w:rsidRDefault="00E72EDC" w:rsidP="003B1F98">
      <w:pPr>
        <w:autoSpaceDE w:val="0"/>
        <w:autoSpaceDN w:val="0"/>
        <w:adjustRightInd w:val="0"/>
        <w:spacing w:after="0" w:line="240" w:lineRule="auto"/>
        <w:rPr>
          <w:rFonts w:ascii="Times New Roman" w:hAnsi="Times New Roman" w:cs="Times New Roman"/>
        </w:rPr>
      </w:pPr>
      <w:r w:rsidRPr="00B21ACA">
        <w:rPr>
          <w:rFonts w:ascii="TimesNewRomanPSMT" w:hAnsi="TimesNewRomanPSMT" w:cs="TimesNewRomanPSMT"/>
        </w:rPr>
        <w:t xml:space="preserve">Supplies are all tangible property other than equipment. This includes computing devices. If there is a residual inventory of unused supplies exceeding $5,000 in total aggregate value upon termination or completion of the project or program, and the supplies are not needed for any other federal award, the </w:t>
      </w:r>
      <w:proofErr w:type="gramStart"/>
      <w:r w:rsidRPr="00B21ACA">
        <w:rPr>
          <w:rFonts w:ascii="TimesNewRomanPSMT" w:hAnsi="TimesNewRomanPSMT" w:cs="TimesNewRomanPSMT"/>
        </w:rPr>
        <w:t>District</w:t>
      </w:r>
      <w:proofErr w:type="gramEnd"/>
      <w:r w:rsidRPr="00B21ACA">
        <w:rPr>
          <w:rFonts w:ascii="TimesNewRomanPSMT" w:hAnsi="TimesNewRomanPSMT" w:cs="TimesNewRomanPSMT"/>
        </w:rPr>
        <w:t xml:space="preserve"> will compensate the federal government for its fair share in accordance with procedures established by ADE. The Grants Administrator will contact the ADE Chief Grants Administrator or other awarding agency for disposition instructions of supplies. 2 CFR § 200.314</w:t>
      </w:r>
    </w:p>
    <w:p w14:paraId="5639068D" w14:textId="5ADEA2C7" w:rsidR="00FF3895" w:rsidRDefault="00FF3895" w:rsidP="00CD255B">
      <w:pPr>
        <w:rPr>
          <w:rFonts w:ascii="Times New Roman" w:hAnsi="Times New Roman" w:cs="Times New Roman"/>
        </w:rPr>
      </w:pPr>
    </w:p>
    <w:p w14:paraId="59F81AD0" w14:textId="77777777" w:rsidR="0033400B" w:rsidRPr="0033400B" w:rsidRDefault="0033400B" w:rsidP="0033400B">
      <w:pPr>
        <w:rPr>
          <w:rFonts w:ascii="Times New Roman" w:hAnsi="Times New Roman" w:cs="Times New Roman"/>
          <w:b/>
          <w:u w:val="single"/>
        </w:rPr>
      </w:pPr>
      <w:r w:rsidRPr="0033400B">
        <w:rPr>
          <w:rFonts w:ascii="Times New Roman" w:hAnsi="Times New Roman" w:cs="Times New Roman"/>
          <w:b/>
          <w:u w:val="single"/>
        </w:rPr>
        <w:t>Nutrition Services Requisition Procedures</w:t>
      </w:r>
    </w:p>
    <w:p w14:paraId="1E2979E0" w14:textId="77777777" w:rsidR="0033400B" w:rsidRPr="0033400B" w:rsidRDefault="0033400B" w:rsidP="0033400B">
      <w:pPr>
        <w:rPr>
          <w:rFonts w:ascii="Times New Roman" w:hAnsi="Times New Roman" w:cs="Times New Roman"/>
        </w:rPr>
      </w:pPr>
      <w:r w:rsidRPr="0033400B">
        <w:rPr>
          <w:rFonts w:ascii="Times New Roman" w:hAnsi="Times New Roman" w:cs="Times New Roman"/>
        </w:rPr>
        <w:t>For all Nutrition Services, Title 1, Title 2 and Title 7 Requisitions;</w:t>
      </w:r>
    </w:p>
    <w:p w14:paraId="383557D3" w14:textId="312BA66C" w:rsidR="0033400B" w:rsidRPr="0033400B" w:rsidRDefault="0033400B" w:rsidP="0033400B">
      <w:pPr>
        <w:pStyle w:val="ListParagraph"/>
        <w:numPr>
          <w:ilvl w:val="0"/>
          <w:numId w:val="47"/>
        </w:numPr>
        <w:spacing w:after="160" w:line="259" w:lineRule="auto"/>
        <w:contextualSpacing/>
        <w:rPr>
          <w:sz w:val="22"/>
          <w:szCs w:val="22"/>
        </w:rPr>
      </w:pPr>
      <w:r w:rsidRPr="0033400B">
        <w:rPr>
          <w:sz w:val="22"/>
          <w:szCs w:val="22"/>
        </w:rPr>
        <w:t>Must adhere to CFR 200 directives, as well as those that pertain from CFR 180</w:t>
      </w:r>
      <w:r w:rsidR="002E0B17">
        <w:rPr>
          <w:sz w:val="22"/>
          <w:szCs w:val="22"/>
        </w:rPr>
        <w:t>.</w:t>
      </w:r>
    </w:p>
    <w:p w14:paraId="7D005F4D" w14:textId="7532992F" w:rsidR="0033400B" w:rsidRPr="0033400B" w:rsidRDefault="0033400B" w:rsidP="0033400B">
      <w:pPr>
        <w:pStyle w:val="ListParagraph"/>
        <w:numPr>
          <w:ilvl w:val="0"/>
          <w:numId w:val="47"/>
        </w:numPr>
        <w:spacing w:after="160" w:line="259" w:lineRule="auto"/>
        <w:contextualSpacing/>
        <w:rPr>
          <w:sz w:val="22"/>
          <w:szCs w:val="22"/>
        </w:rPr>
      </w:pPr>
      <w:r w:rsidRPr="0033400B">
        <w:rPr>
          <w:sz w:val="22"/>
          <w:szCs w:val="22"/>
        </w:rPr>
        <w:t xml:space="preserve">Ascertain as to whether WESD performed an </w:t>
      </w:r>
      <w:proofErr w:type="spellStart"/>
      <w:r w:rsidRPr="0033400B">
        <w:rPr>
          <w:sz w:val="22"/>
          <w:szCs w:val="22"/>
        </w:rPr>
        <w:t>IFB</w:t>
      </w:r>
      <w:proofErr w:type="spellEnd"/>
      <w:r>
        <w:rPr>
          <w:sz w:val="22"/>
          <w:szCs w:val="22"/>
        </w:rPr>
        <w:t xml:space="preserve"> (SAMs are performed prior to award)</w:t>
      </w:r>
      <w:r w:rsidR="002E0B17">
        <w:rPr>
          <w:sz w:val="22"/>
          <w:szCs w:val="22"/>
        </w:rPr>
        <w:t>.</w:t>
      </w:r>
    </w:p>
    <w:p w14:paraId="1254FE0B" w14:textId="4A288C15" w:rsidR="0033400B" w:rsidRPr="0033400B" w:rsidRDefault="0033400B" w:rsidP="0033400B">
      <w:pPr>
        <w:pStyle w:val="ListParagraph"/>
        <w:numPr>
          <w:ilvl w:val="0"/>
          <w:numId w:val="47"/>
        </w:numPr>
        <w:spacing w:after="160" w:line="259" w:lineRule="auto"/>
        <w:contextualSpacing/>
        <w:rPr>
          <w:sz w:val="22"/>
          <w:szCs w:val="22"/>
        </w:rPr>
      </w:pPr>
      <w:r w:rsidRPr="0033400B">
        <w:rPr>
          <w:sz w:val="22"/>
          <w:szCs w:val="22"/>
        </w:rPr>
        <w:t>If WESD did not perform solicitation, look to see if a SAM search was</w:t>
      </w:r>
      <w:r>
        <w:rPr>
          <w:sz w:val="22"/>
          <w:szCs w:val="22"/>
        </w:rPr>
        <w:t xml:space="preserve"> already</w:t>
      </w:r>
      <w:r w:rsidRPr="0033400B">
        <w:rPr>
          <w:sz w:val="22"/>
          <w:szCs w:val="22"/>
        </w:rPr>
        <w:t xml:space="preserve"> </w:t>
      </w:r>
      <w:r>
        <w:rPr>
          <w:sz w:val="22"/>
          <w:szCs w:val="22"/>
        </w:rPr>
        <w:t>completed</w:t>
      </w:r>
      <w:r w:rsidRPr="0033400B">
        <w:rPr>
          <w:sz w:val="22"/>
          <w:szCs w:val="22"/>
        </w:rPr>
        <w:t>.</w:t>
      </w:r>
    </w:p>
    <w:p w14:paraId="61A2A337" w14:textId="7BF2B1AD" w:rsidR="0033400B" w:rsidRPr="0033400B" w:rsidRDefault="0033400B" w:rsidP="0033400B">
      <w:pPr>
        <w:pStyle w:val="ListParagraph"/>
        <w:numPr>
          <w:ilvl w:val="0"/>
          <w:numId w:val="47"/>
        </w:numPr>
        <w:spacing w:after="160" w:line="259" w:lineRule="auto"/>
        <w:contextualSpacing/>
        <w:rPr>
          <w:sz w:val="22"/>
          <w:szCs w:val="22"/>
        </w:rPr>
      </w:pPr>
      <w:r w:rsidRPr="0033400B">
        <w:rPr>
          <w:sz w:val="22"/>
          <w:szCs w:val="22"/>
        </w:rPr>
        <w:t>If no SAM search performed, then MUST perform search and attach res</w:t>
      </w:r>
      <w:r>
        <w:rPr>
          <w:sz w:val="22"/>
          <w:szCs w:val="22"/>
        </w:rPr>
        <w:t>ults directly to the SAM folder</w:t>
      </w:r>
      <w:r w:rsidRPr="0033400B">
        <w:rPr>
          <w:sz w:val="22"/>
          <w:szCs w:val="22"/>
        </w:rPr>
        <w:t>.</w:t>
      </w:r>
    </w:p>
    <w:p w14:paraId="375C702A" w14:textId="36F83F5D" w:rsidR="0033400B" w:rsidRDefault="0033400B" w:rsidP="0033400B">
      <w:pPr>
        <w:pStyle w:val="ListParagraph"/>
        <w:numPr>
          <w:ilvl w:val="0"/>
          <w:numId w:val="47"/>
        </w:numPr>
        <w:spacing w:after="160" w:line="259" w:lineRule="auto"/>
        <w:contextualSpacing/>
        <w:rPr>
          <w:sz w:val="22"/>
          <w:szCs w:val="22"/>
        </w:rPr>
      </w:pPr>
      <w:r w:rsidRPr="0033400B">
        <w:rPr>
          <w:sz w:val="22"/>
          <w:szCs w:val="22"/>
        </w:rPr>
        <w:t>Only if no findings are present, approve the request.</w:t>
      </w:r>
    </w:p>
    <w:p w14:paraId="6CA391B9" w14:textId="729C4AEF" w:rsidR="000213B0" w:rsidRPr="000213B0" w:rsidRDefault="000213B0" w:rsidP="000213B0">
      <w:pPr>
        <w:pStyle w:val="ListParagraph"/>
        <w:numPr>
          <w:ilvl w:val="0"/>
          <w:numId w:val="47"/>
        </w:numPr>
        <w:spacing w:after="160" w:line="259" w:lineRule="auto"/>
        <w:contextualSpacing/>
      </w:pPr>
      <w:r>
        <w:t>Obtain signed Edgars yearly or per contract</w:t>
      </w:r>
      <w:r w:rsidR="002E0B17">
        <w:t>.</w:t>
      </w:r>
    </w:p>
    <w:p w14:paraId="7047C669" w14:textId="77777777" w:rsidR="0033400B" w:rsidRPr="0033400B" w:rsidRDefault="0033400B" w:rsidP="0033400B">
      <w:pPr>
        <w:pStyle w:val="ListParagraph"/>
        <w:numPr>
          <w:ilvl w:val="0"/>
          <w:numId w:val="47"/>
        </w:numPr>
        <w:spacing w:after="160" w:line="259" w:lineRule="auto"/>
        <w:contextualSpacing/>
        <w:rPr>
          <w:sz w:val="22"/>
          <w:szCs w:val="22"/>
        </w:rPr>
      </w:pPr>
      <w:r w:rsidRPr="0033400B">
        <w:rPr>
          <w:sz w:val="22"/>
          <w:szCs w:val="22"/>
        </w:rPr>
        <w:t>This is to be performed on every requisition from Department 570.</w:t>
      </w:r>
    </w:p>
    <w:p w14:paraId="2A178250" w14:textId="77777777" w:rsidR="0033400B" w:rsidRPr="006A0DA0" w:rsidRDefault="0033400B" w:rsidP="00CD255B">
      <w:pPr>
        <w:rPr>
          <w:rFonts w:ascii="Times New Roman" w:hAnsi="Times New Roman" w:cs="Times New Roman"/>
        </w:rPr>
      </w:pPr>
    </w:p>
    <w:sectPr w:rsidR="0033400B" w:rsidRPr="006A0DA0" w:rsidSect="0062706C">
      <w:footerReference w:type="default" r:id="rId8"/>
      <w:type w:val="continuous"/>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334D" w14:textId="77777777" w:rsidR="00674914" w:rsidRDefault="00674914" w:rsidP="00A469E5">
      <w:pPr>
        <w:spacing w:after="0" w:line="240" w:lineRule="auto"/>
      </w:pPr>
      <w:r>
        <w:separator/>
      </w:r>
    </w:p>
  </w:endnote>
  <w:endnote w:type="continuationSeparator" w:id="0">
    <w:p w14:paraId="6C5C2890" w14:textId="77777777" w:rsidR="00674914" w:rsidRDefault="00674914" w:rsidP="00A4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82FA" w14:textId="5CB1A76D" w:rsidR="00B32408" w:rsidRDefault="00B3240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15B5A">
      <w:rPr>
        <w:caps/>
        <w:noProof/>
        <w:color w:val="4F81BD" w:themeColor="accent1"/>
      </w:rPr>
      <w:t>8</w:t>
    </w:r>
    <w:r>
      <w:rPr>
        <w:caps/>
        <w:noProof/>
        <w:color w:val="4F81BD" w:themeColor="accent1"/>
      </w:rPr>
      <w:fldChar w:fldCharType="end"/>
    </w:r>
  </w:p>
  <w:p w14:paraId="59FFC65D" w14:textId="418186DD" w:rsidR="00FD5F56" w:rsidRPr="00DA3E8C" w:rsidRDefault="00FD5F56" w:rsidP="00FD5F56">
    <w:pPr>
      <w:pStyle w:val="Footer"/>
      <w:jc w:val="right"/>
    </w:pPr>
    <w:r>
      <w:t>WESD 2022 federal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01E6" w14:textId="77777777" w:rsidR="00674914" w:rsidRDefault="00674914" w:rsidP="00A469E5">
      <w:pPr>
        <w:spacing w:after="0" w:line="240" w:lineRule="auto"/>
      </w:pPr>
      <w:r>
        <w:separator/>
      </w:r>
    </w:p>
  </w:footnote>
  <w:footnote w:type="continuationSeparator" w:id="0">
    <w:p w14:paraId="66497B3B" w14:textId="77777777" w:rsidR="00674914" w:rsidRDefault="00674914" w:rsidP="00A4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0B7"/>
    <w:multiLevelType w:val="hybridMultilevel"/>
    <w:tmpl w:val="6B424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91E"/>
    <w:multiLevelType w:val="hybridMultilevel"/>
    <w:tmpl w:val="587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A7E"/>
    <w:multiLevelType w:val="hybridMultilevel"/>
    <w:tmpl w:val="89642BA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8B0987"/>
    <w:multiLevelType w:val="hybridMultilevel"/>
    <w:tmpl w:val="2F066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4B9"/>
    <w:multiLevelType w:val="hybridMultilevel"/>
    <w:tmpl w:val="1A6E503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1A671DE9"/>
    <w:multiLevelType w:val="hybridMultilevel"/>
    <w:tmpl w:val="D7C8D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D25A3"/>
    <w:multiLevelType w:val="hybridMultilevel"/>
    <w:tmpl w:val="28A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41CA9"/>
    <w:multiLevelType w:val="hybridMultilevel"/>
    <w:tmpl w:val="0524B7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D4A95"/>
    <w:multiLevelType w:val="hybridMultilevel"/>
    <w:tmpl w:val="D7488298"/>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06BDE"/>
    <w:multiLevelType w:val="multilevel"/>
    <w:tmpl w:val="8F30A57A"/>
    <w:lvl w:ilvl="0">
      <w:start w:val="1"/>
      <w:numFmt w:val="bullet"/>
      <w:lvlText w:val=""/>
      <w:lvlJc w:val="left"/>
      <w:pPr>
        <w:tabs>
          <w:tab w:val="num" w:pos="1080"/>
        </w:tabs>
        <w:ind w:left="1080" w:hanging="360"/>
      </w:pPr>
      <w:rPr>
        <w:rFonts w:ascii="Wingdings" w:hAnsi="Wingdings" w:hint="default"/>
        <w:b w:val="0"/>
        <w:sz w:val="24"/>
        <w:szCs w:val="24"/>
      </w:rPr>
    </w:lvl>
    <w:lvl w:ilvl="1">
      <w:start w:val="4"/>
      <w:numFmt w:val="upperLetter"/>
      <w:lvlText w:val="%2."/>
      <w:lvlJc w:val="left"/>
      <w:pPr>
        <w:tabs>
          <w:tab w:val="num" w:pos="1080"/>
        </w:tabs>
        <w:ind w:left="1080" w:hanging="360"/>
      </w:pPr>
      <w:rPr>
        <w:rFonts w:hint="default"/>
        <w:b w:val="0"/>
        <w:color w:val="auto"/>
        <w:sz w:val="24"/>
        <w:szCs w:val="24"/>
      </w:rPr>
    </w:lvl>
    <w:lvl w:ilvl="2">
      <w:start w:val="1"/>
      <w:numFmt w:val="upperLetter"/>
      <w:lvlText w:val="%3."/>
      <w:lvlJc w:val="left"/>
      <w:pPr>
        <w:ind w:left="1980" w:hanging="360"/>
      </w:pPr>
      <w:rPr>
        <w:rFonts w:hint="default"/>
        <w:b w:val="0"/>
        <w:color w:val="auto"/>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16606EB"/>
    <w:multiLevelType w:val="hybridMultilevel"/>
    <w:tmpl w:val="4D3A128A"/>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4223D"/>
    <w:multiLevelType w:val="hybridMultilevel"/>
    <w:tmpl w:val="473C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46C3"/>
    <w:multiLevelType w:val="hybridMultilevel"/>
    <w:tmpl w:val="C72EB9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F6352"/>
    <w:multiLevelType w:val="hybridMultilevel"/>
    <w:tmpl w:val="146CBC20"/>
    <w:lvl w:ilvl="0" w:tplc="0409000F">
      <w:start w:val="1"/>
      <w:numFmt w:val="decimal"/>
      <w:lvlText w:val="%1."/>
      <w:lvlJc w:val="left"/>
      <w:pPr>
        <w:tabs>
          <w:tab w:val="num" w:pos="1060"/>
        </w:tabs>
        <w:ind w:left="1060" w:hanging="360"/>
      </w:pPr>
      <w:rPr>
        <w:rFont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84236E0"/>
    <w:multiLevelType w:val="hybridMultilevel"/>
    <w:tmpl w:val="43B00B8C"/>
    <w:lvl w:ilvl="0" w:tplc="0409000F">
      <w:start w:val="1"/>
      <w:numFmt w:val="decimal"/>
      <w:lvlText w:val="%1."/>
      <w:lvlJc w:val="left"/>
      <w:pPr>
        <w:ind w:left="720" w:hanging="360"/>
      </w:pPr>
      <w:rPr>
        <w:rFonts w:hint="default"/>
      </w:rPr>
    </w:lvl>
    <w:lvl w:ilvl="1" w:tplc="3D7C0AEC">
      <w:numFmt w:val="bullet"/>
      <w:lvlText w:val="•"/>
      <w:lvlJc w:val="left"/>
      <w:pPr>
        <w:ind w:left="1440" w:hanging="360"/>
      </w:pPr>
      <w:rPr>
        <w:rFonts w:ascii="ArialMT" w:eastAsiaTheme="minorEastAsia" w:hAnsi="ArialMT" w:cs="Aria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346F2"/>
    <w:multiLevelType w:val="multilevel"/>
    <w:tmpl w:val="EAA08980"/>
    <w:lvl w:ilvl="0">
      <w:start w:val="1"/>
      <w:numFmt w:val="bullet"/>
      <w:lvlText w:val=""/>
      <w:lvlJc w:val="left"/>
      <w:pPr>
        <w:tabs>
          <w:tab w:val="num" w:pos="1440"/>
        </w:tabs>
        <w:ind w:left="1440" w:hanging="360"/>
      </w:pPr>
      <w:rPr>
        <w:rFonts w:ascii="Wingdings" w:hAnsi="Wingding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ADE3C80"/>
    <w:multiLevelType w:val="hybridMultilevel"/>
    <w:tmpl w:val="8B6885C2"/>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072E8"/>
    <w:multiLevelType w:val="hybridMultilevel"/>
    <w:tmpl w:val="E988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758C9"/>
    <w:multiLevelType w:val="multilevel"/>
    <w:tmpl w:val="AA74B058"/>
    <w:lvl w:ilvl="0">
      <w:start w:val="1"/>
      <w:numFmt w:val="bullet"/>
      <w:lvlText w:val=""/>
      <w:lvlJc w:val="left"/>
      <w:pPr>
        <w:tabs>
          <w:tab w:val="num" w:pos="1080"/>
        </w:tabs>
        <w:ind w:left="1080" w:hanging="360"/>
      </w:pPr>
      <w:rPr>
        <w:rFonts w:ascii="Wingdings" w:hAnsi="Wingdings" w:hint="default"/>
        <w:b w:val="0"/>
        <w:sz w:val="24"/>
        <w:szCs w:val="24"/>
      </w:rPr>
    </w:lvl>
    <w:lvl w:ilvl="1">
      <w:start w:val="4"/>
      <w:numFmt w:val="upperLetter"/>
      <w:lvlText w:val="%2."/>
      <w:lvlJc w:val="left"/>
      <w:pPr>
        <w:tabs>
          <w:tab w:val="num" w:pos="2160"/>
        </w:tabs>
        <w:ind w:left="2160" w:hanging="360"/>
      </w:pPr>
      <w:rPr>
        <w:rFonts w:hint="default"/>
        <w:b w:val="0"/>
        <w:color w:val="auto"/>
        <w:sz w:val="24"/>
        <w:szCs w:val="24"/>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33767232"/>
    <w:multiLevelType w:val="hybridMultilevel"/>
    <w:tmpl w:val="69208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14E5B"/>
    <w:multiLevelType w:val="hybridMultilevel"/>
    <w:tmpl w:val="89642BA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3103E8"/>
    <w:multiLevelType w:val="hybridMultilevel"/>
    <w:tmpl w:val="FEB2B67C"/>
    <w:lvl w:ilvl="0" w:tplc="0409000B">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2" w15:restartNumberingAfterBreak="0">
    <w:nsid w:val="3F3F19C0"/>
    <w:multiLevelType w:val="hybridMultilevel"/>
    <w:tmpl w:val="306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57A0E"/>
    <w:multiLevelType w:val="hybridMultilevel"/>
    <w:tmpl w:val="286ACFD0"/>
    <w:lvl w:ilvl="0" w:tplc="74021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B75E7"/>
    <w:multiLevelType w:val="hybridMultilevel"/>
    <w:tmpl w:val="C7EA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20D3C"/>
    <w:multiLevelType w:val="multilevel"/>
    <w:tmpl w:val="D4AC61A6"/>
    <w:lvl w:ilvl="0">
      <w:start w:val="1"/>
      <w:numFmt w:val="decimal"/>
      <w:lvlText w:val="%1."/>
      <w:lvlJc w:val="left"/>
      <w:pPr>
        <w:tabs>
          <w:tab w:val="num" w:pos="1440"/>
        </w:tabs>
        <w:ind w:left="1440" w:hanging="360"/>
      </w:pPr>
      <w:rPr>
        <w:rFonts w:hint="default"/>
        <w:b w:val="0"/>
        <w:sz w:val="22"/>
        <w:szCs w:val="22"/>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7C3E9E"/>
    <w:multiLevelType w:val="multilevel"/>
    <w:tmpl w:val="662E6BA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3F138B3"/>
    <w:multiLevelType w:val="multilevel"/>
    <w:tmpl w:val="86D29308"/>
    <w:lvl w:ilvl="0">
      <w:start w:val="1"/>
      <w:numFmt w:val="decimal"/>
      <w:lvlText w:val="%1."/>
      <w:lvlJc w:val="left"/>
      <w:pPr>
        <w:tabs>
          <w:tab w:val="num" w:pos="1440"/>
        </w:tabs>
        <w:ind w:left="1440" w:hanging="360"/>
      </w:pPr>
      <w:rPr>
        <w:rFonts w:hint="default"/>
      </w:rPr>
    </w:lvl>
    <w:lvl w:ilvl="1">
      <w:start w:val="1"/>
      <w:numFmt w:val="upperLetter"/>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15:restartNumberingAfterBreak="0">
    <w:nsid w:val="45A6298A"/>
    <w:multiLevelType w:val="hybridMultilevel"/>
    <w:tmpl w:val="91DC44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A150C9"/>
    <w:multiLevelType w:val="hybridMultilevel"/>
    <w:tmpl w:val="D7649C10"/>
    <w:lvl w:ilvl="0" w:tplc="3F7E1102">
      <w:numFmt w:val="bullet"/>
      <w:lvlText w:val="•"/>
      <w:lvlJc w:val="left"/>
      <w:pPr>
        <w:ind w:left="1080" w:hanging="360"/>
      </w:pPr>
      <w:rPr>
        <w:rFonts w:ascii="ArialMT" w:eastAsiaTheme="minorEastAsia"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F35BBA"/>
    <w:multiLevelType w:val="multilevel"/>
    <w:tmpl w:val="7B52571A"/>
    <w:lvl w:ilvl="0">
      <w:start w:val="1"/>
      <w:numFmt w:val="bullet"/>
      <w:lvlText w:val=""/>
      <w:lvlJc w:val="left"/>
      <w:pPr>
        <w:tabs>
          <w:tab w:val="num" w:pos="1440"/>
        </w:tabs>
        <w:ind w:left="1440" w:hanging="360"/>
      </w:pPr>
      <w:rPr>
        <w:rFonts w:ascii="Wingdings" w:hAnsi="Wingding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3273363"/>
    <w:multiLevelType w:val="multilevel"/>
    <w:tmpl w:val="662E6BA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54685862"/>
    <w:multiLevelType w:val="hybridMultilevel"/>
    <w:tmpl w:val="E190EE44"/>
    <w:lvl w:ilvl="0" w:tplc="6EC6FC88">
      <w:start w:val="1"/>
      <w:numFmt w:val="upperLetter"/>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C1969"/>
    <w:multiLevelType w:val="hybridMultilevel"/>
    <w:tmpl w:val="BE9852CA"/>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56EA6"/>
    <w:multiLevelType w:val="hybridMultilevel"/>
    <w:tmpl w:val="67C4238A"/>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52058"/>
    <w:multiLevelType w:val="multilevel"/>
    <w:tmpl w:val="6DC0C83C"/>
    <w:lvl w:ilvl="0">
      <w:start w:val="1"/>
      <w:numFmt w:val="bullet"/>
      <w:lvlText w:val=""/>
      <w:lvlJc w:val="left"/>
      <w:pPr>
        <w:tabs>
          <w:tab w:val="num" w:pos="900"/>
        </w:tabs>
        <w:ind w:left="900" w:hanging="360"/>
      </w:pPr>
      <w:rPr>
        <w:rFonts w:ascii="Wingdings" w:hAnsi="Wingding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BCE4270"/>
    <w:multiLevelType w:val="hybridMultilevel"/>
    <w:tmpl w:val="EB48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01432"/>
    <w:multiLevelType w:val="hybridMultilevel"/>
    <w:tmpl w:val="D444E0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0E6841"/>
    <w:multiLevelType w:val="hybridMultilevel"/>
    <w:tmpl w:val="04707BD0"/>
    <w:lvl w:ilvl="0" w:tplc="33B03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657FD"/>
    <w:multiLevelType w:val="hybridMultilevel"/>
    <w:tmpl w:val="E072EF8A"/>
    <w:lvl w:ilvl="0" w:tplc="33B03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A5BDC"/>
    <w:multiLevelType w:val="hybridMultilevel"/>
    <w:tmpl w:val="BC02250E"/>
    <w:lvl w:ilvl="0" w:tplc="D7FEE8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429C4"/>
    <w:multiLevelType w:val="hybridMultilevel"/>
    <w:tmpl w:val="4ADC63F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845B7"/>
    <w:multiLevelType w:val="hybridMultilevel"/>
    <w:tmpl w:val="A500665C"/>
    <w:lvl w:ilvl="0" w:tplc="0409000F">
      <w:start w:val="1"/>
      <w:numFmt w:val="decimal"/>
      <w:lvlText w:val="%1."/>
      <w:lvlJc w:val="left"/>
      <w:pPr>
        <w:ind w:left="720" w:hanging="360"/>
      </w:pPr>
    </w:lvl>
    <w:lvl w:ilvl="1" w:tplc="5FA829BA">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487E"/>
    <w:multiLevelType w:val="hybridMultilevel"/>
    <w:tmpl w:val="768AFFA4"/>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969B0"/>
    <w:multiLevelType w:val="hybridMultilevel"/>
    <w:tmpl w:val="A2B0A95E"/>
    <w:lvl w:ilvl="0" w:tplc="3F7E1102">
      <w:numFmt w:val="bullet"/>
      <w:lvlText w:val="•"/>
      <w:lvlJc w:val="left"/>
      <w:pPr>
        <w:ind w:left="1440" w:hanging="360"/>
      </w:pPr>
      <w:rPr>
        <w:rFonts w:ascii="ArialMT" w:eastAsiaTheme="minorEastAsia" w:hAnsi="ArialMT" w:cs="Aria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307D5E"/>
    <w:multiLevelType w:val="hybridMultilevel"/>
    <w:tmpl w:val="8DAEC168"/>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C2BA7"/>
    <w:multiLevelType w:val="hybridMultilevel"/>
    <w:tmpl w:val="9EBE9010"/>
    <w:lvl w:ilvl="0" w:tplc="3F7E1102">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7"/>
  </w:num>
  <w:num w:numId="4">
    <w:abstractNumId w:val="18"/>
  </w:num>
  <w:num w:numId="5">
    <w:abstractNumId w:val="37"/>
  </w:num>
  <w:num w:numId="6">
    <w:abstractNumId w:val="32"/>
  </w:num>
  <w:num w:numId="7">
    <w:abstractNumId w:val="9"/>
  </w:num>
  <w:num w:numId="8">
    <w:abstractNumId w:val="25"/>
  </w:num>
  <w:num w:numId="9">
    <w:abstractNumId w:val="7"/>
  </w:num>
  <w:num w:numId="10">
    <w:abstractNumId w:val="19"/>
  </w:num>
  <w:num w:numId="11">
    <w:abstractNumId w:val="42"/>
  </w:num>
  <w:num w:numId="12">
    <w:abstractNumId w:val="40"/>
  </w:num>
  <w:num w:numId="13">
    <w:abstractNumId w:val="28"/>
  </w:num>
  <w:num w:numId="14">
    <w:abstractNumId w:val="20"/>
  </w:num>
  <w:num w:numId="15">
    <w:abstractNumId w:val="2"/>
  </w:num>
  <w:num w:numId="16">
    <w:abstractNumId w:val="13"/>
  </w:num>
  <w:num w:numId="17">
    <w:abstractNumId w:val="21"/>
  </w:num>
  <w:num w:numId="18">
    <w:abstractNumId w:val="15"/>
  </w:num>
  <w:num w:numId="19">
    <w:abstractNumId w:val="30"/>
  </w:num>
  <w:num w:numId="20">
    <w:abstractNumId w:val="31"/>
  </w:num>
  <w:num w:numId="21">
    <w:abstractNumId w:val="38"/>
  </w:num>
  <w:num w:numId="22">
    <w:abstractNumId w:val="24"/>
  </w:num>
  <w:num w:numId="23">
    <w:abstractNumId w:val="41"/>
  </w:num>
  <w:num w:numId="24">
    <w:abstractNumId w:val="39"/>
  </w:num>
  <w:num w:numId="25">
    <w:abstractNumId w:val="12"/>
  </w:num>
  <w:num w:numId="26">
    <w:abstractNumId w:val="6"/>
  </w:num>
  <w:num w:numId="27">
    <w:abstractNumId w:val="4"/>
  </w:num>
  <w:num w:numId="28">
    <w:abstractNumId w:val="11"/>
  </w:num>
  <w:num w:numId="29">
    <w:abstractNumId w:val="1"/>
  </w:num>
  <w:num w:numId="30">
    <w:abstractNumId w:val="22"/>
  </w:num>
  <w:num w:numId="31">
    <w:abstractNumId w:val="17"/>
  </w:num>
  <w:num w:numId="32">
    <w:abstractNumId w:val="14"/>
  </w:num>
  <w:num w:numId="33">
    <w:abstractNumId w:val="5"/>
  </w:num>
  <w:num w:numId="34">
    <w:abstractNumId w:val="36"/>
  </w:num>
  <w:num w:numId="35">
    <w:abstractNumId w:val="33"/>
  </w:num>
  <w:num w:numId="36">
    <w:abstractNumId w:val="29"/>
  </w:num>
  <w:num w:numId="37">
    <w:abstractNumId w:val="10"/>
  </w:num>
  <w:num w:numId="38">
    <w:abstractNumId w:val="16"/>
  </w:num>
  <w:num w:numId="39">
    <w:abstractNumId w:val="46"/>
  </w:num>
  <w:num w:numId="40">
    <w:abstractNumId w:val="34"/>
  </w:num>
  <w:num w:numId="41">
    <w:abstractNumId w:val="0"/>
  </w:num>
  <w:num w:numId="42">
    <w:abstractNumId w:val="43"/>
  </w:num>
  <w:num w:numId="43">
    <w:abstractNumId w:val="45"/>
  </w:num>
  <w:num w:numId="44">
    <w:abstractNumId w:val="8"/>
  </w:num>
  <w:num w:numId="45">
    <w:abstractNumId w:val="23"/>
  </w:num>
  <w:num w:numId="46">
    <w:abstractNumId w:val="44"/>
  </w:num>
  <w:num w:numId="4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AC"/>
    <w:rsid w:val="00004330"/>
    <w:rsid w:val="00012A8F"/>
    <w:rsid w:val="00015B15"/>
    <w:rsid w:val="00017AE6"/>
    <w:rsid w:val="000213B0"/>
    <w:rsid w:val="00022562"/>
    <w:rsid w:val="00035386"/>
    <w:rsid w:val="000355FF"/>
    <w:rsid w:val="000441B8"/>
    <w:rsid w:val="000606B2"/>
    <w:rsid w:val="000809F0"/>
    <w:rsid w:val="00091122"/>
    <w:rsid w:val="000A1C9B"/>
    <w:rsid w:val="000A74F6"/>
    <w:rsid w:val="000B035A"/>
    <w:rsid w:val="000B2345"/>
    <w:rsid w:val="000B4B50"/>
    <w:rsid w:val="000C6271"/>
    <w:rsid w:val="000D04AF"/>
    <w:rsid w:val="000E0373"/>
    <w:rsid w:val="000E08C4"/>
    <w:rsid w:val="000E5D5C"/>
    <w:rsid w:val="00104E28"/>
    <w:rsid w:val="00105734"/>
    <w:rsid w:val="001078D9"/>
    <w:rsid w:val="0011022B"/>
    <w:rsid w:val="00114CC4"/>
    <w:rsid w:val="00120EF3"/>
    <w:rsid w:val="001220E3"/>
    <w:rsid w:val="00125273"/>
    <w:rsid w:val="00132A0A"/>
    <w:rsid w:val="00144D70"/>
    <w:rsid w:val="001506A1"/>
    <w:rsid w:val="00153991"/>
    <w:rsid w:val="00154DD2"/>
    <w:rsid w:val="00162239"/>
    <w:rsid w:val="0016369D"/>
    <w:rsid w:val="00181BAB"/>
    <w:rsid w:val="001943A4"/>
    <w:rsid w:val="00194D32"/>
    <w:rsid w:val="00197BA1"/>
    <w:rsid w:val="001A03A6"/>
    <w:rsid w:val="001A1087"/>
    <w:rsid w:val="001A1906"/>
    <w:rsid w:val="001A33A4"/>
    <w:rsid w:val="001B7C95"/>
    <w:rsid w:val="001C045B"/>
    <w:rsid w:val="001C24AF"/>
    <w:rsid w:val="001C3F7F"/>
    <w:rsid w:val="001D3A3D"/>
    <w:rsid w:val="001D6199"/>
    <w:rsid w:val="001D6A5C"/>
    <w:rsid w:val="001E4EBB"/>
    <w:rsid w:val="001F2E66"/>
    <w:rsid w:val="001F5103"/>
    <w:rsid w:val="00201741"/>
    <w:rsid w:val="002036FE"/>
    <w:rsid w:val="0021444A"/>
    <w:rsid w:val="00215B5A"/>
    <w:rsid w:val="00216EB8"/>
    <w:rsid w:val="00222CB2"/>
    <w:rsid w:val="0022385D"/>
    <w:rsid w:val="00233441"/>
    <w:rsid w:val="00235066"/>
    <w:rsid w:val="00256209"/>
    <w:rsid w:val="00256584"/>
    <w:rsid w:val="00260553"/>
    <w:rsid w:val="00261A32"/>
    <w:rsid w:val="00261F52"/>
    <w:rsid w:val="0026490B"/>
    <w:rsid w:val="00270AC6"/>
    <w:rsid w:val="0027709E"/>
    <w:rsid w:val="00286E56"/>
    <w:rsid w:val="00287C7D"/>
    <w:rsid w:val="00293551"/>
    <w:rsid w:val="00296834"/>
    <w:rsid w:val="002A1341"/>
    <w:rsid w:val="002A688D"/>
    <w:rsid w:val="002C7189"/>
    <w:rsid w:val="002E0B17"/>
    <w:rsid w:val="002F3B49"/>
    <w:rsid w:val="002F7437"/>
    <w:rsid w:val="003033D8"/>
    <w:rsid w:val="003100BD"/>
    <w:rsid w:val="003124E7"/>
    <w:rsid w:val="00314C68"/>
    <w:rsid w:val="003155A7"/>
    <w:rsid w:val="0032612C"/>
    <w:rsid w:val="003324C9"/>
    <w:rsid w:val="0033400B"/>
    <w:rsid w:val="00334068"/>
    <w:rsid w:val="00341DB3"/>
    <w:rsid w:val="003427C6"/>
    <w:rsid w:val="00344F35"/>
    <w:rsid w:val="00371DE1"/>
    <w:rsid w:val="003800B5"/>
    <w:rsid w:val="0038568C"/>
    <w:rsid w:val="00393CCB"/>
    <w:rsid w:val="003B1F98"/>
    <w:rsid w:val="003B7314"/>
    <w:rsid w:val="003C423F"/>
    <w:rsid w:val="003C5069"/>
    <w:rsid w:val="003D0F29"/>
    <w:rsid w:val="003D74F3"/>
    <w:rsid w:val="003E2296"/>
    <w:rsid w:val="003E5446"/>
    <w:rsid w:val="003E7978"/>
    <w:rsid w:val="003F5AB5"/>
    <w:rsid w:val="003F7719"/>
    <w:rsid w:val="003F7D9D"/>
    <w:rsid w:val="00401649"/>
    <w:rsid w:val="004021C7"/>
    <w:rsid w:val="0040575C"/>
    <w:rsid w:val="00412C65"/>
    <w:rsid w:val="00413CBD"/>
    <w:rsid w:val="00415779"/>
    <w:rsid w:val="00421A4D"/>
    <w:rsid w:val="00426A09"/>
    <w:rsid w:val="00426DBC"/>
    <w:rsid w:val="004311CA"/>
    <w:rsid w:val="00431B35"/>
    <w:rsid w:val="0043398C"/>
    <w:rsid w:val="00435628"/>
    <w:rsid w:val="00435B7D"/>
    <w:rsid w:val="004374DC"/>
    <w:rsid w:val="0044696F"/>
    <w:rsid w:val="00450A21"/>
    <w:rsid w:val="00451575"/>
    <w:rsid w:val="00451B8C"/>
    <w:rsid w:val="00455789"/>
    <w:rsid w:val="00456650"/>
    <w:rsid w:val="004653F5"/>
    <w:rsid w:val="00472D30"/>
    <w:rsid w:val="00485F1A"/>
    <w:rsid w:val="004A1424"/>
    <w:rsid w:val="004A37CD"/>
    <w:rsid w:val="004A6DF4"/>
    <w:rsid w:val="004B73F4"/>
    <w:rsid w:val="004D3540"/>
    <w:rsid w:val="004D697F"/>
    <w:rsid w:val="004E0740"/>
    <w:rsid w:val="004E0D66"/>
    <w:rsid w:val="004E6515"/>
    <w:rsid w:val="004F1262"/>
    <w:rsid w:val="004F1802"/>
    <w:rsid w:val="004F2750"/>
    <w:rsid w:val="004F44FF"/>
    <w:rsid w:val="005152D8"/>
    <w:rsid w:val="00517649"/>
    <w:rsid w:val="00523B7B"/>
    <w:rsid w:val="005252F1"/>
    <w:rsid w:val="00526587"/>
    <w:rsid w:val="00530A1C"/>
    <w:rsid w:val="0053198C"/>
    <w:rsid w:val="00536F18"/>
    <w:rsid w:val="00537E95"/>
    <w:rsid w:val="00543578"/>
    <w:rsid w:val="005442B8"/>
    <w:rsid w:val="0054635F"/>
    <w:rsid w:val="005542DB"/>
    <w:rsid w:val="00562415"/>
    <w:rsid w:val="0057028A"/>
    <w:rsid w:val="00574095"/>
    <w:rsid w:val="00580499"/>
    <w:rsid w:val="00581E5B"/>
    <w:rsid w:val="00583208"/>
    <w:rsid w:val="00584131"/>
    <w:rsid w:val="005841B3"/>
    <w:rsid w:val="00587845"/>
    <w:rsid w:val="00593E1A"/>
    <w:rsid w:val="005944B8"/>
    <w:rsid w:val="00596EBB"/>
    <w:rsid w:val="005A0F5A"/>
    <w:rsid w:val="005A5ADE"/>
    <w:rsid w:val="005A7AF4"/>
    <w:rsid w:val="005B08C3"/>
    <w:rsid w:val="005B1871"/>
    <w:rsid w:val="005B66B0"/>
    <w:rsid w:val="005C6BF3"/>
    <w:rsid w:val="005D444F"/>
    <w:rsid w:val="005D7F7C"/>
    <w:rsid w:val="005F125C"/>
    <w:rsid w:val="00610689"/>
    <w:rsid w:val="006107EE"/>
    <w:rsid w:val="00621925"/>
    <w:rsid w:val="00622A9A"/>
    <w:rsid w:val="0062706C"/>
    <w:rsid w:val="00632090"/>
    <w:rsid w:val="00637167"/>
    <w:rsid w:val="00644E27"/>
    <w:rsid w:val="0064740E"/>
    <w:rsid w:val="00651113"/>
    <w:rsid w:val="006527B2"/>
    <w:rsid w:val="00652986"/>
    <w:rsid w:val="006625A9"/>
    <w:rsid w:val="00663705"/>
    <w:rsid w:val="006654AC"/>
    <w:rsid w:val="00665B4D"/>
    <w:rsid w:val="0066616E"/>
    <w:rsid w:val="00667142"/>
    <w:rsid w:val="00674914"/>
    <w:rsid w:val="00680188"/>
    <w:rsid w:val="0068716E"/>
    <w:rsid w:val="00690DB3"/>
    <w:rsid w:val="00691E01"/>
    <w:rsid w:val="006A0DA0"/>
    <w:rsid w:val="006A20F0"/>
    <w:rsid w:val="006A7FCA"/>
    <w:rsid w:val="006B222C"/>
    <w:rsid w:val="006B395A"/>
    <w:rsid w:val="006B774E"/>
    <w:rsid w:val="006C1B57"/>
    <w:rsid w:val="006C3535"/>
    <w:rsid w:val="006D3F3D"/>
    <w:rsid w:val="006D417F"/>
    <w:rsid w:val="006D4A2B"/>
    <w:rsid w:val="006E6EBC"/>
    <w:rsid w:val="006F5C65"/>
    <w:rsid w:val="006F7E04"/>
    <w:rsid w:val="007133E7"/>
    <w:rsid w:val="00713957"/>
    <w:rsid w:val="007200E6"/>
    <w:rsid w:val="0072190A"/>
    <w:rsid w:val="00723587"/>
    <w:rsid w:val="0073788F"/>
    <w:rsid w:val="007420AB"/>
    <w:rsid w:val="00754EDA"/>
    <w:rsid w:val="0076041E"/>
    <w:rsid w:val="007610F9"/>
    <w:rsid w:val="007650B6"/>
    <w:rsid w:val="0076587C"/>
    <w:rsid w:val="00775449"/>
    <w:rsid w:val="007760DC"/>
    <w:rsid w:val="00777764"/>
    <w:rsid w:val="00784593"/>
    <w:rsid w:val="00784F0C"/>
    <w:rsid w:val="00794139"/>
    <w:rsid w:val="0079439E"/>
    <w:rsid w:val="0079703F"/>
    <w:rsid w:val="007A13BB"/>
    <w:rsid w:val="007A2732"/>
    <w:rsid w:val="007A7D00"/>
    <w:rsid w:val="007B202F"/>
    <w:rsid w:val="007B21F3"/>
    <w:rsid w:val="007B5C5D"/>
    <w:rsid w:val="007B7CF8"/>
    <w:rsid w:val="007C6727"/>
    <w:rsid w:val="007D34F8"/>
    <w:rsid w:val="007D3D88"/>
    <w:rsid w:val="007D78DB"/>
    <w:rsid w:val="007E0695"/>
    <w:rsid w:val="007E3051"/>
    <w:rsid w:val="007F0D4D"/>
    <w:rsid w:val="007F5CD8"/>
    <w:rsid w:val="0080198B"/>
    <w:rsid w:val="00802709"/>
    <w:rsid w:val="00802973"/>
    <w:rsid w:val="00807208"/>
    <w:rsid w:val="0081286D"/>
    <w:rsid w:val="00813496"/>
    <w:rsid w:val="0082721B"/>
    <w:rsid w:val="00830FFF"/>
    <w:rsid w:val="00834C66"/>
    <w:rsid w:val="00836D1E"/>
    <w:rsid w:val="008416FB"/>
    <w:rsid w:val="008428ED"/>
    <w:rsid w:val="0085085B"/>
    <w:rsid w:val="00851A95"/>
    <w:rsid w:val="00852E98"/>
    <w:rsid w:val="008670EF"/>
    <w:rsid w:val="00867114"/>
    <w:rsid w:val="00867956"/>
    <w:rsid w:val="008774E1"/>
    <w:rsid w:val="00880193"/>
    <w:rsid w:val="00881BA8"/>
    <w:rsid w:val="00884208"/>
    <w:rsid w:val="00885233"/>
    <w:rsid w:val="00885D2A"/>
    <w:rsid w:val="00890E2A"/>
    <w:rsid w:val="00894DB5"/>
    <w:rsid w:val="008A1C41"/>
    <w:rsid w:val="008B38DC"/>
    <w:rsid w:val="008C4F72"/>
    <w:rsid w:val="008E0FA7"/>
    <w:rsid w:val="008F03A9"/>
    <w:rsid w:val="008F073F"/>
    <w:rsid w:val="008F0792"/>
    <w:rsid w:val="008F2332"/>
    <w:rsid w:val="00900F6C"/>
    <w:rsid w:val="009137BA"/>
    <w:rsid w:val="00916B03"/>
    <w:rsid w:val="00917F27"/>
    <w:rsid w:val="009247B0"/>
    <w:rsid w:val="00924E32"/>
    <w:rsid w:val="00925C44"/>
    <w:rsid w:val="00925C50"/>
    <w:rsid w:val="009267B2"/>
    <w:rsid w:val="00927AF6"/>
    <w:rsid w:val="00932450"/>
    <w:rsid w:val="00936FE8"/>
    <w:rsid w:val="0094170E"/>
    <w:rsid w:val="00945490"/>
    <w:rsid w:val="00946BC3"/>
    <w:rsid w:val="00955FAF"/>
    <w:rsid w:val="00957470"/>
    <w:rsid w:val="00964BCA"/>
    <w:rsid w:val="0097686D"/>
    <w:rsid w:val="00977077"/>
    <w:rsid w:val="00986A04"/>
    <w:rsid w:val="00994096"/>
    <w:rsid w:val="009B5A93"/>
    <w:rsid w:val="009C1660"/>
    <w:rsid w:val="009C2A20"/>
    <w:rsid w:val="009D3FD5"/>
    <w:rsid w:val="009E3AD0"/>
    <w:rsid w:val="009F54B6"/>
    <w:rsid w:val="00A03E81"/>
    <w:rsid w:val="00A110E7"/>
    <w:rsid w:val="00A135AB"/>
    <w:rsid w:val="00A17D40"/>
    <w:rsid w:val="00A303CA"/>
    <w:rsid w:val="00A32A33"/>
    <w:rsid w:val="00A3637D"/>
    <w:rsid w:val="00A37458"/>
    <w:rsid w:val="00A460F2"/>
    <w:rsid w:val="00A469E5"/>
    <w:rsid w:val="00A54801"/>
    <w:rsid w:val="00A61626"/>
    <w:rsid w:val="00A67D2B"/>
    <w:rsid w:val="00A75133"/>
    <w:rsid w:val="00A828B2"/>
    <w:rsid w:val="00A846B3"/>
    <w:rsid w:val="00A86015"/>
    <w:rsid w:val="00A946CD"/>
    <w:rsid w:val="00A95B0D"/>
    <w:rsid w:val="00AA17AC"/>
    <w:rsid w:val="00AA395D"/>
    <w:rsid w:val="00AB1E5A"/>
    <w:rsid w:val="00AB32C5"/>
    <w:rsid w:val="00AB62B2"/>
    <w:rsid w:val="00AC4051"/>
    <w:rsid w:val="00AC4DC7"/>
    <w:rsid w:val="00AC54CA"/>
    <w:rsid w:val="00AD6CA4"/>
    <w:rsid w:val="00AE1EF2"/>
    <w:rsid w:val="00AE3819"/>
    <w:rsid w:val="00AF17F6"/>
    <w:rsid w:val="00AF1E3D"/>
    <w:rsid w:val="00B11CBC"/>
    <w:rsid w:val="00B21ACA"/>
    <w:rsid w:val="00B23DF7"/>
    <w:rsid w:val="00B25FC2"/>
    <w:rsid w:val="00B31CA8"/>
    <w:rsid w:val="00B3217A"/>
    <w:rsid w:val="00B32408"/>
    <w:rsid w:val="00B3278B"/>
    <w:rsid w:val="00B32C7A"/>
    <w:rsid w:val="00B37AF8"/>
    <w:rsid w:val="00B37C43"/>
    <w:rsid w:val="00B40CC9"/>
    <w:rsid w:val="00B43001"/>
    <w:rsid w:val="00B441ED"/>
    <w:rsid w:val="00B4788E"/>
    <w:rsid w:val="00B51A76"/>
    <w:rsid w:val="00B51D66"/>
    <w:rsid w:val="00B52D26"/>
    <w:rsid w:val="00B55E69"/>
    <w:rsid w:val="00B57EE0"/>
    <w:rsid w:val="00B62F42"/>
    <w:rsid w:val="00B62FBE"/>
    <w:rsid w:val="00B668FF"/>
    <w:rsid w:val="00B7253C"/>
    <w:rsid w:val="00B748E4"/>
    <w:rsid w:val="00B76E47"/>
    <w:rsid w:val="00B8264F"/>
    <w:rsid w:val="00B8406C"/>
    <w:rsid w:val="00B84670"/>
    <w:rsid w:val="00B85B7E"/>
    <w:rsid w:val="00B9086B"/>
    <w:rsid w:val="00B92135"/>
    <w:rsid w:val="00B94666"/>
    <w:rsid w:val="00B9515F"/>
    <w:rsid w:val="00BA3898"/>
    <w:rsid w:val="00BB0687"/>
    <w:rsid w:val="00BB0BC1"/>
    <w:rsid w:val="00BB300A"/>
    <w:rsid w:val="00BB3C9F"/>
    <w:rsid w:val="00BB7875"/>
    <w:rsid w:val="00BC3187"/>
    <w:rsid w:val="00BD3981"/>
    <w:rsid w:val="00BD7E5A"/>
    <w:rsid w:val="00BE260D"/>
    <w:rsid w:val="00BE3AA7"/>
    <w:rsid w:val="00BF103C"/>
    <w:rsid w:val="00BF4874"/>
    <w:rsid w:val="00C00361"/>
    <w:rsid w:val="00C3327C"/>
    <w:rsid w:val="00C36A17"/>
    <w:rsid w:val="00C406C5"/>
    <w:rsid w:val="00C445EA"/>
    <w:rsid w:val="00C47771"/>
    <w:rsid w:val="00C515AC"/>
    <w:rsid w:val="00C55DB3"/>
    <w:rsid w:val="00C57669"/>
    <w:rsid w:val="00C578AB"/>
    <w:rsid w:val="00C73366"/>
    <w:rsid w:val="00C76B2E"/>
    <w:rsid w:val="00C7703E"/>
    <w:rsid w:val="00C86AEC"/>
    <w:rsid w:val="00C96E22"/>
    <w:rsid w:val="00CA345F"/>
    <w:rsid w:val="00CA34C1"/>
    <w:rsid w:val="00CA6EF4"/>
    <w:rsid w:val="00CB1E9C"/>
    <w:rsid w:val="00CB4FDA"/>
    <w:rsid w:val="00CB671F"/>
    <w:rsid w:val="00CB6CD7"/>
    <w:rsid w:val="00CC73BB"/>
    <w:rsid w:val="00CD0148"/>
    <w:rsid w:val="00CD0A17"/>
    <w:rsid w:val="00CD1683"/>
    <w:rsid w:val="00CD255B"/>
    <w:rsid w:val="00CE0205"/>
    <w:rsid w:val="00CE2BCD"/>
    <w:rsid w:val="00CE2DEE"/>
    <w:rsid w:val="00CE476D"/>
    <w:rsid w:val="00CE50CF"/>
    <w:rsid w:val="00CF00FC"/>
    <w:rsid w:val="00CF035F"/>
    <w:rsid w:val="00D05895"/>
    <w:rsid w:val="00D16642"/>
    <w:rsid w:val="00D25627"/>
    <w:rsid w:val="00D34F5D"/>
    <w:rsid w:val="00D42930"/>
    <w:rsid w:val="00D43DF7"/>
    <w:rsid w:val="00D4687F"/>
    <w:rsid w:val="00D5046C"/>
    <w:rsid w:val="00D51B8D"/>
    <w:rsid w:val="00D62DB6"/>
    <w:rsid w:val="00D64AF0"/>
    <w:rsid w:val="00D90807"/>
    <w:rsid w:val="00DA3E8C"/>
    <w:rsid w:val="00DB0743"/>
    <w:rsid w:val="00DB3504"/>
    <w:rsid w:val="00DB72F4"/>
    <w:rsid w:val="00DC1EAE"/>
    <w:rsid w:val="00DC7230"/>
    <w:rsid w:val="00DD40EC"/>
    <w:rsid w:val="00DD48B1"/>
    <w:rsid w:val="00DD5120"/>
    <w:rsid w:val="00DE35AD"/>
    <w:rsid w:val="00DE35EF"/>
    <w:rsid w:val="00DF481F"/>
    <w:rsid w:val="00E01FD5"/>
    <w:rsid w:val="00E03315"/>
    <w:rsid w:val="00E071F8"/>
    <w:rsid w:val="00E105E0"/>
    <w:rsid w:val="00E114C5"/>
    <w:rsid w:val="00E17361"/>
    <w:rsid w:val="00E174B9"/>
    <w:rsid w:val="00E1787B"/>
    <w:rsid w:val="00E4418D"/>
    <w:rsid w:val="00E44390"/>
    <w:rsid w:val="00E465C8"/>
    <w:rsid w:val="00E5556B"/>
    <w:rsid w:val="00E61921"/>
    <w:rsid w:val="00E630A8"/>
    <w:rsid w:val="00E6679E"/>
    <w:rsid w:val="00E711FD"/>
    <w:rsid w:val="00E720A6"/>
    <w:rsid w:val="00E72EDC"/>
    <w:rsid w:val="00E74397"/>
    <w:rsid w:val="00E868FF"/>
    <w:rsid w:val="00EA17D9"/>
    <w:rsid w:val="00EA460A"/>
    <w:rsid w:val="00EB30C6"/>
    <w:rsid w:val="00EC2543"/>
    <w:rsid w:val="00EC37B1"/>
    <w:rsid w:val="00ED2A91"/>
    <w:rsid w:val="00EE49F0"/>
    <w:rsid w:val="00EF0B30"/>
    <w:rsid w:val="00EF6CEF"/>
    <w:rsid w:val="00F14771"/>
    <w:rsid w:val="00F34136"/>
    <w:rsid w:val="00F346E2"/>
    <w:rsid w:val="00F37E94"/>
    <w:rsid w:val="00F42168"/>
    <w:rsid w:val="00F4457F"/>
    <w:rsid w:val="00F4498A"/>
    <w:rsid w:val="00F53B6B"/>
    <w:rsid w:val="00F921E2"/>
    <w:rsid w:val="00F945EF"/>
    <w:rsid w:val="00F97283"/>
    <w:rsid w:val="00FA12D2"/>
    <w:rsid w:val="00FB28C7"/>
    <w:rsid w:val="00FB4B11"/>
    <w:rsid w:val="00FB6DFA"/>
    <w:rsid w:val="00FB775B"/>
    <w:rsid w:val="00FD32B2"/>
    <w:rsid w:val="00FD5F56"/>
    <w:rsid w:val="00FD78DC"/>
    <w:rsid w:val="00FD7E03"/>
    <w:rsid w:val="00FF14A7"/>
    <w:rsid w:val="00FF2075"/>
    <w:rsid w:val="00FF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6389C0A"/>
  <w15:docId w15:val="{A66D54A6-43FA-4D8B-B933-9104A7AF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17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jc w:val="center"/>
      <w:outlineLvl w:val="0"/>
    </w:pPr>
    <w:rPr>
      <w:rFonts w:ascii="Calisto MT" w:eastAsia="Times New Roman" w:hAnsi="Calisto MT" w:cs="Times New Roman"/>
      <w:b/>
      <w:sz w:val="36"/>
      <w:szCs w:val="20"/>
    </w:rPr>
  </w:style>
  <w:style w:type="paragraph" w:styleId="Heading3">
    <w:name w:val="heading 3"/>
    <w:basedOn w:val="Normal"/>
    <w:next w:val="Normal"/>
    <w:link w:val="Heading3Char"/>
    <w:qFormat/>
    <w:rsid w:val="00AA17AC"/>
    <w:pPr>
      <w:keepNext/>
      <w:tabs>
        <w:tab w:val="left" w:pos="360"/>
        <w:tab w:val="left" w:pos="6840"/>
        <w:tab w:val="left" w:pos="7920"/>
        <w:tab w:val="left" w:pos="8640"/>
        <w:tab w:val="left" w:pos="9360"/>
        <w:tab w:val="left" w:pos="10080"/>
        <w:tab w:val="left" w:pos="10800"/>
        <w:tab w:val="left" w:pos="11520"/>
        <w:tab w:val="left" w:pos="12240"/>
        <w:tab w:val="left" w:pos="12960"/>
      </w:tabs>
      <w:spacing w:after="0" w:line="240" w:lineRule="atLeast"/>
      <w:ind w:left="360" w:hanging="360"/>
      <w:jc w:val="center"/>
      <w:outlineLvl w:val="2"/>
    </w:pPr>
    <w:rPr>
      <w:rFonts w:ascii="Garamond" w:eastAsia="Times New Roman" w:hAnsi="Garamon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7AC"/>
    <w:rPr>
      <w:rFonts w:ascii="Calisto MT" w:eastAsia="Times New Roman" w:hAnsi="Calisto MT" w:cs="Times New Roman"/>
      <w:b/>
      <w:sz w:val="36"/>
      <w:szCs w:val="20"/>
    </w:rPr>
  </w:style>
  <w:style w:type="character" w:customStyle="1" w:styleId="Heading3Char">
    <w:name w:val="Heading 3 Char"/>
    <w:basedOn w:val="DefaultParagraphFont"/>
    <w:link w:val="Heading3"/>
    <w:rsid w:val="00AA17AC"/>
    <w:rPr>
      <w:rFonts w:ascii="Garamond" w:eastAsia="Times New Roman" w:hAnsi="Garamond" w:cs="Times New Roman"/>
      <w:b/>
      <w:sz w:val="28"/>
      <w:szCs w:val="20"/>
    </w:rPr>
  </w:style>
  <w:style w:type="paragraph" w:customStyle="1" w:styleId="OmniPage258">
    <w:name w:val="OmniPage #258"/>
    <w:rsid w:val="00AA17AC"/>
    <w:pPr>
      <w:tabs>
        <w:tab w:val="left" w:pos="3202"/>
        <w:tab w:val="right" w:pos="5746"/>
      </w:tabs>
      <w:spacing w:after="0" w:line="240" w:lineRule="auto"/>
    </w:pPr>
    <w:rPr>
      <w:rFonts w:ascii="Courier New" w:eastAsia="Times New Roman" w:hAnsi="Courier New" w:cs="Times New Roman"/>
      <w:sz w:val="24"/>
      <w:szCs w:val="20"/>
    </w:rPr>
  </w:style>
  <w:style w:type="paragraph" w:styleId="ListParagraph">
    <w:name w:val="List Paragraph"/>
    <w:basedOn w:val="Normal"/>
    <w:link w:val="ListParagraphChar"/>
    <w:uiPriority w:val="34"/>
    <w:qFormat/>
    <w:rsid w:val="00AA17AC"/>
    <w:pPr>
      <w:spacing w:after="0" w:line="240" w:lineRule="auto"/>
      <w:ind w:left="72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17AC"/>
    <w:rPr>
      <w:color w:val="808080"/>
    </w:rPr>
  </w:style>
  <w:style w:type="paragraph" w:styleId="BalloonText">
    <w:name w:val="Balloon Text"/>
    <w:basedOn w:val="Normal"/>
    <w:link w:val="BalloonTextChar"/>
    <w:uiPriority w:val="99"/>
    <w:semiHidden/>
    <w:unhideWhenUsed/>
    <w:rsid w:val="00AA1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AC"/>
    <w:rPr>
      <w:rFonts w:ascii="Tahoma" w:hAnsi="Tahoma" w:cs="Tahoma"/>
      <w:sz w:val="16"/>
      <w:szCs w:val="16"/>
    </w:rPr>
  </w:style>
  <w:style w:type="paragraph" w:styleId="Header">
    <w:name w:val="header"/>
    <w:basedOn w:val="Normal"/>
    <w:link w:val="HeaderChar"/>
    <w:uiPriority w:val="99"/>
    <w:unhideWhenUsed/>
    <w:rsid w:val="00A46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9E5"/>
  </w:style>
  <w:style w:type="paragraph" w:styleId="Footer">
    <w:name w:val="footer"/>
    <w:basedOn w:val="Normal"/>
    <w:link w:val="FooterChar"/>
    <w:uiPriority w:val="99"/>
    <w:unhideWhenUsed/>
    <w:rsid w:val="00A4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9E5"/>
  </w:style>
  <w:style w:type="character" w:customStyle="1" w:styleId="ListParagraphChar">
    <w:name w:val="List Paragraph Char"/>
    <w:link w:val="ListParagraph"/>
    <w:uiPriority w:val="34"/>
    <w:locked/>
    <w:rsid w:val="008679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635F"/>
    <w:rPr>
      <w:sz w:val="16"/>
      <w:szCs w:val="16"/>
    </w:rPr>
  </w:style>
  <w:style w:type="paragraph" w:styleId="CommentText">
    <w:name w:val="annotation text"/>
    <w:basedOn w:val="Normal"/>
    <w:link w:val="CommentTextChar"/>
    <w:uiPriority w:val="99"/>
    <w:semiHidden/>
    <w:unhideWhenUsed/>
    <w:rsid w:val="0054635F"/>
    <w:pPr>
      <w:spacing w:line="240" w:lineRule="auto"/>
    </w:pPr>
    <w:rPr>
      <w:sz w:val="20"/>
      <w:szCs w:val="20"/>
    </w:rPr>
  </w:style>
  <w:style w:type="character" w:customStyle="1" w:styleId="CommentTextChar">
    <w:name w:val="Comment Text Char"/>
    <w:basedOn w:val="DefaultParagraphFont"/>
    <w:link w:val="CommentText"/>
    <w:uiPriority w:val="99"/>
    <w:semiHidden/>
    <w:rsid w:val="0054635F"/>
    <w:rPr>
      <w:sz w:val="20"/>
      <w:szCs w:val="20"/>
    </w:rPr>
  </w:style>
  <w:style w:type="paragraph" w:styleId="CommentSubject">
    <w:name w:val="annotation subject"/>
    <w:basedOn w:val="CommentText"/>
    <w:next w:val="CommentText"/>
    <w:link w:val="CommentSubjectChar"/>
    <w:uiPriority w:val="99"/>
    <w:semiHidden/>
    <w:unhideWhenUsed/>
    <w:rsid w:val="0054635F"/>
    <w:rPr>
      <w:b/>
      <w:bCs/>
    </w:rPr>
  </w:style>
  <w:style w:type="character" w:customStyle="1" w:styleId="CommentSubjectChar">
    <w:name w:val="Comment Subject Char"/>
    <w:basedOn w:val="CommentTextChar"/>
    <w:link w:val="CommentSubject"/>
    <w:uiPriority w:val="99"/>
    <w:semiHidden/>
    <w:rsid w:val="0054635F"/>
    <w:rPr>
      <w:b/>
      <w:bCs/>
      <w:sz w:val="20"/>
      <w:szCs w:val="20"/>
    </w:rPr>
  </w:style>
  <w:style w:type="character" w:customStyle="1" w:styleId="p1">
    <w:name w:val="p1"/>
    <w:basedOn w:val="DefaultParagraphFont"/>
    <w:rsid w:val="00A54801"/>
    <w:rPr>
      <w:vanish w:val="0"/>
      <w:webHidden w:val="0"/>
      <w:specVanish w:val="0"/>
    </w:rPr>
  </w:style>
  <w:style w:type="character" w:customStyle="1" w:styleId="section">
    <w:name w:val="section"/>
    <w:basedOn w:val="DefaultParagraphFont"/>
    <w:rsid w:val="00A54801"/>
  </w:style>
  <w:style w:type="character" w:customStyle="1" w:styleId="sectno">
    <w:name w:val="sectno"/>
    <w:basedOn w:val="DefaultParagraphFont"/>
    <w:rsid w:val="00A54801"/>
  </w:style>
  <w:style w:type="character" w:customStyle="1" w:styleId="subject">
    <w:name w:val="subject"/>
    <w:basedOn w:val="DefaultParagraphFont"/>
    <w:rsid w:val="00A54801"/>
  </w:style>
  <w:style w:type="paragraph" w:styleId="Revision">
    <w:name w:val="Revision"/>
    <w:hidden/>
    <w:uiPriority w:val="99"/>
    <w:semiHidden/>
    <w:rsid w:val="00986A04"/>
    <w:pPr>
      <w:spacing w:after="0" w:line="240" w:lineRule="auto"/>
    </w:pPr>
  </w:style>
  <w:style w:type="paragraph" w:styleId="NoSpacing">
    <w:name w:val="No Spacing"/>
    <w:uiPriority w:val="1"/>
    <w:qFormat/>
    <w:rsid w:val="00977077"/>
    <w:pPr>
      <w:spacing w:after="0" w:line="240" w:lineRule="auto"/>
    </w:pPr>
    <w:rPr>
      <w:rFonts w:eastAsiaTheme="minorHAnsi"/>
    </w:rPr>
  </w:style>
  <w:style w:type="character" w:styleId="Hyperlink">
    <w:name w:val="Hyperlink"/>
    <w:basedOn w:val="DefaultParagraphFont"/>
    <w:uiPriority w:val="99"/>
    <w:unhideWhenUsed/>
    <w:rsid w:val="00F97283"/>
    <w:rPr>
      <w:color w:val="0000FF" w:themeColor="hyperlink"/>
      <w:u w:val="single"/>
    </w:rPr>
  </w:style>
  <w:style w:type="character" w:customStyle="1" w:styleId="unlinked-ref">
    <w:name w:val="unlinked-ref"/>
    <w:basedOn w:val="DefaultParagraphFont"/>
    <w:rsid w:val="00B5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90809">
      <w:bodyDiv w:val="1"/>
      <w:marLeft w:val="750"/>
      <w:marRight w:val="750"/>
      <w:marTop w:val="0"/>
      <w:marBottom w:val="0"/>
      <w:divBdr>
        <w:top w:val="none" w:sz="0" w:space="0" w:color="auto"/>
        <w:left w:val="none" w:sz="0" w:space="0" w:color="auto"/>
        <w:bottom w:val="none" w:sz="0" w:space="0" w:color="auto"/>
        <w:right w:val="none" w:sz="0" w:space="0" w:color="auto"/>
      </w:divBdr>
      <w:divsChild>
        <w:div w:id="580915840">
          <w:marLeft w:val="0"/>
          <w:marRight w:val="0"/>
          <w:marTop w:val="75"/>
          <w:marBottom w:val="75"/>
          <w:divBdr>
            <w:top w:val="none" w:sz="0" w:space="0" w:color="auto"/>
            <w:left w:val="none" w:sz="0" w:space="0" w:color="auto"/>
            <w:bottom w:val="none" w:sz="0" w:space="0" w:color="auto"/>
            <w:right w:val="none" w:sz="0" w:space="0" w:color="auto"/>
          </w:divBdr>
          <w:divsChild>
            <w:div w:id="755443002">
              <w:marLeft w:val="0"/>
              <w:marRight w:val="0"/>
              <w:marTop w:val="75"/>
              <w:marBottom w:val="75"/>
              <w:divBdr>
                <w:top w:val="none" w:sz="0" w:space="0" w:color="auto"/>
                <w:left w:val="none" w:sz="0" w:space="0" w:color="auto"/>
                <w:bottom w:val="none" w:sz="0" w:space="0" w:color="auto"/>
                <w:right w:val="none" w:sz="0" w:space="0" w:color="auto"/>
              </w:divBdr>
              <w:divsChild>
                <w:div w:id="1623613084">
                  <w:marLeft w:val="0"/>
                  <w:marRight w:val="0"/>
                  <w:marTop w:val="75"/>
                  <w:marBottom w:val="75"/>
                  <w:divBdr>
                    <w:top w:val="none" w:sz="0" w:space="0" w:color="auto"/>
                    <w:left w:val="none" w:sz="0" w:space="0" w:color="auto"/>
                    <w:bottom w:val="none" w:sz="0" w:space="0" w:color="auto"/>
                    <w:right w:val="none" w:sz="0" w:space="0" w:color="auto"/>
                  </w:divBdr>
                  <w:divsChild>
                    <w:div w:id="119694279">
                      <w:marLeft w:val="0"/>
                      <w:marRight w:val="0"/>
                      <w:marTop w:val="0"/>
                      <w:marBottom w:val="0"/>
                      <w:divBdr>
                        <w:top w:val="none" w:sz="0" w:space="0" w:color="auto"/>
                        <w:left w:val="none" w:sz="0" w:space="0" w:color="auto"/>
                        <w:bottom w:val="none" w:sz="0" w:space="0" w:color="auto"/>
                        <w:right w:val="none" w:sz="0" w:space="0" w:color="auto"/>
                      </w:divBdr>
                      <w:divsChild>
                        <w:div w:id="786390166">
                          <w:marLeft w:val="0"/>
                          <w:marRight w:val="0"/>
                          <w:marTop w:val="0"/>
                          <w:marBottom w:val="0"/>
                          <w:divBdr>
                            <w:top w:val="none" w:sz="0" w:space="0" w:color="auto"/>
                            <w:left w:val="none" w:sz="0" w:space="0" w:color="auto"/>
                            <w:bottom w:val="none" w:sz="0" w:space="0" w:color="auto"/>
                            <w:right w:val="none" w:sz="0" w:space="0" w:color="auto"/>
                          </w:divBdr>
                          <w:divsChild>
                            <w:div w:id="1283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39337">
      <w:bodyDiv w:val="1"/>
      <w:marLeft w:val="750"/>
      <w:marRight w:val="750"/>
      <w:marTop w:val="0"/>
      <w:marBottom w:val="0"/>
      <w:divBdr>
        <w:top w:val="none" w:sz="0" w:space="0" w:color="auto"/>
        <w:left w:val="none" w:sz="0" w:space="0" w:color="auto"/>
        <w:bottom w:val="none" w:sz="0" w:space="0" w:color="auto"/>
        <w:right w:val="none" w:sz="0" w:space="0" w:color="auto"/>
      </w:divBdr>
      <w:divsChild>
        <w:div w:id="779836348">
          <w:marLeft w:val="0"/>
          <w:marRight w:val="0"/>
          <w:marTop w:val="75"/>
          <w:marBottom w:val="75"/>
          <w:divBdr>
            <w:top w:val="none" w:sz="0" w:space="0" w:color="auto"/>
            <w:left w:val="none" w:sz="0" w:space="0" w:color="auto"/>
            <w:bottom w:val="none" w:sz="0" w:space="0" w:color="auto"/>
            <w:right w:val="none" w:sz="0" w:space="0" w:color="auto"/>
          </w:divBdr>
          <w:divsChild>
            <w:div w:id="1889681754">
              <w:marLeft w:val="0"/>
              <w:marRight w:val="0"/>
              <w:marTop w:val="75"/>
              <w:marBottom w:val="75"/>
              <w:divBdr>
                <w:top w:val="none" w:sz="0" w:space="0" w:color="auto"/>
                <w:left w:val="none" w:sz="0" w:space="0" w:color="auto"/>
                <w:bottom w:val="none" w:sz="0" w:space="0" w:color="auto"/>
                <w:right w:val="none" w:sz="0" w:space="0" w:color="auto"/>
              </w:divBdr>
              <w:divsChild>
                <w:div w:id="218637654">
                  <w:marLeft w:val="0"/>
                  <w:marRight w:val="0"/>
                  <w:marTop w:val="75"/>
                  <w:marBottom w:val="75"/>
                  <w:divBdr>
                    <w:top w:val="none" w:sz="0" w:space="0" w:color="auto"/>
                    <w:left w:val="none" w:sz="0" w:space="0" w:color="auto"/>
                    <w:bottom w:val="none" w:sz="0" w:space="0" w:color="auto"/>
                    <w:right w:val="none" w:sz="0" w:space="0" w:color="auto"/>
                  </w:divBdr>
                  <w:divsChild>
                    <w:div w:id="991064312">
                      <w:marLeft w:val="0"/>
                      <w:marRight w:val="0"/>
                      <w:marTop w:val="0"/>
                      <w:marBottom w:val="0"/>
                      <w:divBdr>
                        <w:top w:val="none" w:sz="0" w:space="0" w:color="auto"/>
                        <w:left w:val="none" w:sz="0" w:space="0" w:color="auto"/>
                        <w:bottom w:val="none" w:sz="0" w:space="0" w:color="auto"/>
                        <w:right w:val="none" w:sz="0" w:space="0" w:color="auto"/>
                      </w:divBdr>
                      <w:divsChild>
                        <w:div w:id="499079332">
                          <w:marLeft w:val="0"/>
                          <w:marRight w:val="0"/>
                          <w:marTop w:val="0"/>
                          <w:marBottom w:val="0"/>
                          <w:divBdr>
                            <w:top w:val="none" w:sz="0" w:space="0" w:color="auto"/>
                            <w:left w:val="none" w:sz="0" w:space="0" w:color="auto"/>
                            <w:bottom w:val="none" w:sz="0" w:space="0" w:color="auto"/>
                            <w:right w:val="none" w:sz="0" w:space="0" w:color="auto"/>
                          </w:divBdr>
                          <w:divsChild>
                            <w:div w:id="10774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051166">
      <w:bodyDiv w:val="1"/>
      <w:marLeft w:val="750"/>
      <w:marRight w:val="750"/>
      <w:marTop w:val="0"/>
      <w:marBottom w:val="0"/>
      <w:divBdr>
        <w:top w:val="none" w:sz="0" w:space="0" w:color="auto"/>
        <w:left w:val="none" w:sz="0" w:space="0" w:color="auto"/>
        <w:bottom w:val="none" w:sz="0" w:space="0" w:color="auto"/>
        <w:right w:val="none" w:sz="0" w:space="0" w:color="auto"/>
      </w:divBdr>
      <w:divsChild>
        <w:div w:id="1331103219">
          <w:marLeft w:val="0"/>
          <w:marRight w:val="0"/>
          <w:marTop w:val="75"/>
          <w:marBottom w:val="75"/>
          <w:divBdr>
            <w:top w:val="none" w:sz="0" w:space="0" w:color="auto"/>
            <w:left w:val="none" w:sz="0" w:space="0" w:color="auto"/>
            <w:bottom w:val="none" w:sz="0" w:space="0" w:color="auto"/>
            <w:right w:val="none" w:sz="0" w:space="0" w:color="auto"/>
          </w:divBdr>
          <w:divsChild>
            <w:div w:id="924193455">
              <w:marLeft w:val="0"/>
              <w:marRight w:val="0"/>
              <w:marTop w:val="75"/>
              <w:marBottom w:val="75"/>
              <w:divBdr>
                <w:top w:val="none" w:sz="0" w:space="0" w:color="auto"/>
                <w:left w:val="none" w:sz="0" w:space="0" w:color="auto"/>
                <w:bottom w:val="none" w:sz="0" w:space="0" w:color="auto"/>
                <w:right w:val="none" w:sz="0" w:space="0" w:color="auto"/>
              </w:divBdr>
              <w:divsChild>
                <w:div w:id="607738544">
                  <w:marLeft w:val="0"/>
                  <w:marRight w:val="0"/>
                  <w:marTop w:val="75"/>
                  <w:marBottom w:val="75"/>
                  <w:divBdr>
                    <w:top w:val="none" w:sz="0" w:space="0" w:color="auto"/>
                    <w:left w:val="none" w:sz="0" w:space="0" w:color="auto"/>
                    <w:bottom w:val="none" w:sz="0" w:space="0" w:color="auto"/>
                    <w:right w:val="none" w:sz="0" w:space="0" w:color="auto"/>
                  </w:divBdr>
                  <w:divsChild>
                    <w:div w:id="1438254058">
                      <w:marLeft w:val="0"/>
                      <w:marRight w:val="0"/>
                      <w:marTop w:val="0"/>
                      <w:marBottom w:val="0"/>
                      <w:divBdr>
                        <w:top w:val="none" w:sz="0" w:space="0" w:color="auto"/>
                        <w:left w:val="none" w:sz="0" w:space="0" w:color="auto"/>
                        <w:bottom w:val="none" w:sz="0" w:space="0" w:color="auto"/>
                        <w:right w:val="none" w:sz="0" w:space="0" w:color="auto"/>
                      </w:divBdr>
                      <w:divsChild>
                        <w:div w:id="542863747">
                          <w:marLeft w:val="0"/>
                          <w:marRight w:val="0"/>
                          <w:marTop w:val="0"/>
                          <w:marBottom w:val="0"/>
                          <w:divBdr>
                            <w:top w:val="none" w:sz="0" w:space="0" w:color="auto"/>
                            <w:left w:val="none" w:sz="0" w:space="0" w:color="auto"/>
                            <w:bottom w:val="none" w:sz="0" w:space="0" w:color="auto"/>
                            <w:right w:val="none" w:sz="0" w:space="0" w:color="auto"/>
                          </w:divBdr>
                          <w:divsChild>
                            <w:div w:id="4746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90439">
      <w:bodyDiv w:val="1"/>
      <w:marLeft w:val="750"/>
      <w:marRight w:val="750"/>
      <w:marTop w:val="0"/>
      <w:marBottom w:val="0"/>
      <w:divBdr>
        <w:top w:val="none" w:sz="0" w:space="0" w:color="auto"/>
        <w:left w:val="none" w:sz="0" w:space="0" w:color="auto"/>
        <w:bottom w:val="none" w:sz="0" w:space="0" w:color="auto"/>
        <w:right w:val="none" w:sz="0" w:space="0" w:color="auto"/>
      </w:divBdr>
      <w:divsChild>
        <w:div w:id="878124780">
          <w:marLeft w:val="0"/>
          <w:marRight w:val="0"/>
          <w:marTop w:val="75"/>
          <w:marBottom w:val="75"/>
          <w:divBdr>
            <w:top w:val="none" w:sz="0" w:space="0" w:color="auto"/>
            <w:left w:val="none" w:sz="0" w:space="0" w:color="auto"/>
            <w:bottom w:val="none" w:sz="0" w:space="0" w:color="auto"/>
            <w:right w:val="none" w:sz="0" w:space="0" w:color="auto"/>
          </w:divBdr>
          <w:divsChild>
            <w:div w:id="500048152">
              <w:marLeft w:val="0"/>
              <w:marRight w:val="0"/>
              <w:marTop w:val="75"/>
              <w:marBottom w:val="75"/>
              <w:divBdr>
                <w:top w:val="none" w:sz="0" w:space="0" w:color="auto"/>
                <w:left w:val="none" w:sz="0" w:space="0" w:color="auto"/>
                <w:bottom w:val="none" w:sz="0" w:space="0" w:color="auto"/>
                <w:right w:val="none" w:sz="0" w:space="0" w:color="auto"/>
              </w:divBdr>
              <w:divsChild>
                <w:div w:id="1511989021">
                  <w:marLeft w:val="0"/>
                  <w:marRight w:val="0"/>
                  <w:marTop w:val="75"/>
                  <w:marBottom w:val="75"/>
                  <w:divBdr>
                    <w:top w:val="none" w:sz="0" w:space="0" w:color="auto"/>
                    <w:left w:val="none" w:sz="0" w:space="0" w:color="auto"/>
                    <w:bottom w:val="none" w:sz="0" w:space="0" w:color="auto"/>
                    <w:right w:val="none" w:sz="0" w:space="0" w:color="auto"/>
                  </w:divBdr>
                  <w:divsChild>
                    <w:div w:id="320812532">
                      <w:marLeft w:val="0"/>
                      <w:marRight w:val="0"/>
                      <w:marTop w:val="0"/>
                      <w:marBottom w:val="0"/>
                      <w:divBdr>
                        <w:top w:val="none" w:sz="0" w:space="0" w:color="auto"/>
                        <w:left w:val="none" w:sz="0" w:space="0" w:color="auto"/>
                        <w:bottom w:val="none" w:sz="0" w:space="0" w:color="auto"/>
                        <w:right w:val="none" w:sz="0" w:space="0" w:color="auto"/>
                      </w:divBdr>
                      <w:divsChild>
                        <w:div w:id="1657369238">
                          <w:marLeft w:val="0"/>
                          <w:marRight w:val="0"/>
                          <w:marTop w:val="0"/>
                          <w:marBottom w:val="0"/>
                          <w:divBdr>
                            <w:top w:val="none" w:sz="0" w:space="0" w:color="auto"/>
                            <w:left w:val="none" w:sz="0" w:space="0" w:color="auto"/>
                            <w:bottom w:val="none" w:sz="0" w:space="0" w:color="auto"/>
                            <w:right w:val="none" w:sz="0" w:space="0" w:color="auto"/>
                          </w:divBdr>
                          <w:divsChild>
                            <w:div w:id="15696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A8B2-5E40-4ED6-99C3-17AC247E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5813</Words>
  <Characters>33139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Choquette, Airica</dc:creator>
  <cp:keywords/>
  <dc:description/>
  <cp:lastModifiedBy>Pruitt, Tracy</cp:lastModifiedBy>
  <cp:revision>2</cp:revision>
  <cp:lastPrinted>2022-12-12T19:11:00Z</cp:lastPrinted>
  <dcterms:created xsi:type="dcterms:W3CDTF">2024-11-12T18:59:00Z</dcterms:created>
  <dcterms:modified xsi:type="dcterms:W3CDTF">2024-11-12T18:59:00Z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34f416c435aa12e82feced1dd1776d37863027f7325dce612c1ef26c3228f6c1</vt:lpwstr>
  </property>
</Properties>
</file>